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gif" ContentType="image/gif"/>
  <Default Extension="bin" ContentType="application/vnd.openxmlformats-officedocument.oleObject"/>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ackground w:color="FFFFFF"/>
  <w:body>
    <w:p w:rsidR="00E90806" w:rsidRDefault="003B6B83">
      <w:pPr>
        <w:pStyle w:val="Title"/>
        <w:outlineLvl w:val="0"/>
      </w:pPr>
      <w:bookmarkStart w:id="0" w:name="_GoBack"/>
      <w:bookmarkEnd w:id="0"/>
      <w:r>
        <w:t>Radiative Transfer for Forecasters</w:t>
      </w:r>
    </w:p>
    <w:p w:rsidR="00E90806" w:rsidRDefault="00E90806">
      <w:pPr>
        <w:pStyle w:val="Subtitle"/>
        <w:spacing w:before="0"/>
        <w:rPr>
          <w:b w:val="0"/>
          <w:sz w:val="24"/>
        </w:rPr>
      </w:pPr>
    </w:p>
    <w:p w:rsidR="00E90806" w:rsidRDefault="003B6B83">
      <w:pPr>
        <w:pStyle w:val="Title"/>
        <w:outlineLvl w:val="0"/>
        <w:rPr>
          <w:i/>
          <w:sz w:val="32"/>
        </w:rPr>
      </w:pPr>
      <w:r>
        <w:rPr>
          <w:i/>
          <w:sz w:val="32"/>
        </w:rPr>
        <w:t>Stan Kidder</w:t>
      </w:r>
    </w:p>
    <w:p w:rsidR="00E90806" w:rsidRDefault="00E90806">
      <w:pPr>
        <w:pStyle w:val="Subtitle"/>
        <w:spacing w:before="0"/>
        <w:rPr>
          <w:b w:val="0"/>
          <w:sz w:val="24"/>
        </w:rPr>
      </w:pPr>
    </w:p>
    <w:p w:rsidR="00E90806" w:rsidRDefault="003B6B83">
      <w:pPr>
        <w:pStyle w:val="Subtitle"/>
        <w:rPr>
          <w:b w:val="0"/>
        </w:rPr>
      </w:pPr>
      <w:r>
        <w:rPr>
          <w:b w:val="0"/>
        </w:rPr>
        <w:t>INTRODUCTION</w:t>
      </w:r>
    </w:p>
    <w:p w:rsidR="00E90806" w:rsidRDefault="003B6B83">
      <w:pPr>
        <w:spacing w:before="240"/>
        <w:rPr>
          <w:rFonts w:ascii="Arial" w:hAnsi="Arial"/>
        </w:rPr>
      </w:pPr>
      <w:r>
        <w:rPr>
          <w:rFonts w:ascii="Arial" w:hAnsi="Arial"/>
        </w:rPr>
        <w:t>In order to correctly interpret weather satellite images, one must have an idea of where the radiation sensed by the satellite originated. For most satellite instruments of interest to forecasters, the images appear to capture radiation emitted by the surface or clouds. However, this emitted radiation must travel through the atmosphere, where at least part of it is absorbed and where the air molecules emit their own radiation. This is the realm of a field called radiative transfer, that is, the transfer of electromagnetic radiation through the atmosphere. It can be understood as follows.</w:t>
      </w:r>
    </w:p>
    <w:p w:rsidR="00E90806" w:rsidRDefault="00ED0EB9">
      <w:pPr>
        <w:spacing w:before="240"/>
        <w:rPr>
          <w:rFonts w:ascii="Arial" w:hAnsi="Arial"/>
        </w:rPr>
      </w:pPr>
      <w:r>
        <w:rPr>
          <w:rFonts w:ascii="Arial" w:hAnsi="Arial"/>
          <w:noProof/>
        </w:rPr>
        <mc:AlternateContent>
          <mc:Choice Requires="wpg">
            <w:drawing>
              <wp:anchor distT="0" distB="0" distL="114300" distR="114300" simplePos="0" relativeHeight="251654656" behindDoc="0" locked="0" layoutInCell="0" allowOverlap="1">
                <wp:simplePos x="0" y="0"/>
                <wp:positionH relativeFrom="column">
                  <wp:posOffset>276225</wp:posOffset>
                </wp:positionH>
                <wp:positionV relativeFrom="paragraph">
                  <wp:posOffset>274320</wp:posOffset>
                </wp:positionV>
                <wp:extent cx="4819650" cy="2161540"/>
                <wp:effectExtent l="9525" t="0" r="22225" b="2540"/>
                <wp:wrapNone/>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9650" cy="2161540"/>
                          <a:chOff x="2105" y="3208"/>
                          <a:chExt cx="7590" cy="3404"/>
                        </a:xfrm>
                      </wpg:grpSpPr>
                      <wpg:grpSp>
                        <wpg:cNvPr id="26" name="Group 12"/>
                        <wpg:cNvGrpSpPr>
                          <a:grpSpLocks/>
                        </wpg:cNvGrpSpPr>
                        <wpg:grpSpPr bwMode="auto">
                          <a:xfrm>
                            <a:off x="3235" y="3208"/>
                            <a:ext cx="3890" cy="560"/>
                            <a:chOff x="3980" y="4200"/>
                            <a:chExt cx="3890" cy="560"/>
                          </a:xfrm>
                        </wpg:grpSpPr>
                        <wps:wsp>
                          <wps:cNvPr id="27" name="AutoShape 11"/>
                          <wps:cNvSpPr>
                            <a:spLocks noChangeArrowheads="1"/>
                          </wps:cNvSpPr>
                          <wps:spPr bwMode="auto">
                            <a:xfrm>
                              <a:off x="3980" y="4400"/>
                              <a:ext cx="543" cy="200"/>
                            </a:xfrm>
                            <a:prstGeom prst="flowChartMagneticDrum">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Rectangle 5"/>
                          <wps:cNvSpPr>
                            <a:spLocks noChangeArrowheads="1"/>
                          </wps:cNvSpPr>
                          <wps:spPr bwMode="auto">
                            <a:xfrm>
                              <a:off x="6910" y="4340"/>
                              <a:ext cx="96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Line 9"/>
                          <wps:cNvCnPr/>
                          <wps:spPr bwMode="auto">
                            <a:xfrm flipH="1">
                              <a:off x="4420" y="4500"/>
                              <a:ext cx="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0"/>
                          <wps:cNvSpPr>
                            <a:spLocks noChangeArrowheads="1"/>
                          </wps:cNvSpPr>
                          <wps:spPr bwMode="auto">
                            <a:xfrm>
                              <a:off x="6110" y="4200"/>
                              <a:ext cx="480" cy="56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Line 7"/>
                          <wps:cNvCnPr/>
                          <wps:spPr bwMode="auto">
                            <a:xfrm>
                              <a:off x="6540" y="446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 name="Line 13"/>
                        <wps:cNvCnPr/>
                        <wps:spPr bwMode="auto">
                          <a:xfrm>
                            <a:off x="2105" y="6182"/>
                            <a:ext cx="75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33" name="Line 14"/>
                        <wps:cNvCnPr/>
                        <wps:spPr bwMode="auto">
                          <a:xfrm>
                            <a:off x="2135" y="4346"/>
                            <a:ext cx="756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 name="Line 15"/>
                        <wps:cNvCnPr/>
                        <wps:spPr bwMode="auto">
                          <a:xfrm flipV="1">
                            <a:off x="5585" y="3752"/>
                            <a:ext cx="0" cy="2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16"/>
                        <wps:cNvSpPr>
                          <a:spLocks noChangeArrowheads="1"/>
                        </wps:cNvSpPr>
                        <wps:spPr bwMode="auto">
                          <a:xfrm>
                            <a:off x="4530" y="6147"/>
                            <a:ext cx="200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806" w:rsidRDefault="003B6B83">
                              <w:pPr>
                                <w:jc w:val="center"/>
                                <w:rPr>
                                  <w:rFonts w:ascii="Arial" w:hAnsi="Arial"/>
                                  <w:color w:val="000000"/>
                                </w:rPr>
                              </w:pPr>
                              <w:r>
                                <w:rPr>
                                  <w:rFonts w:ascii="Arial" w:hAnsi="Arial"/>
                                  <w:color w:val="000000"/>
                                </w:rPr>
                                <w:t>Surface</w:t>
                              </w:r>
                            </w:p>
                            <w:p w:rsidR="00E90806" w:rsidRDefault="00E90806">
                              <w:pPr>
                                <w:rPr>
                                  <w:color w:val="000000"/>
                                  <w:sz w:val="16"/>
                                </w:rPr>
                              </w:pPr>
                            </w:p>
                            <w:p w:rsidR="00E90806" w:rsidRDefault="00E90806">
                              <w:pPr>
                                <w:rPr>
                                  <w:color w:val="000000"/>
                                  <w:sz w:val="16"/>
                                </w:rPr>
                              </w:pPr>
                            </w:p>
                          </w:txbxContent>
                        </wps:txbx>
                        <wps:bodyPr rot="0" vert="horz" wrap="square" lIns="91440" tIns="45720" rIns="91440" bIns="45720" anchor="t" anchorCtr="0" upright="1">
                          <a:noAutofit/>
                        </wps:bodyPr>
                      </wps:wsp>
                      <wps:wsp>
                        <wps:cNvPr id="36" name="Text Box 18"/>
                        <wps:cNvSpPr txBox="1">
                          <a:spLocks noChangeArrowheads="1"/>
                        </wps:cNvSpPr>
                        <wps:spPr bwMode="auto">
                          <a:xfrm>
                            <a:off x="5865" y="3975"/>
                            <a:ext cx="321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806" w:rsidRDefault="003B6B83">
                              <w:pPr>
                                <w:jc w:val="center"/>
                                <w:rPr>
                                  <w:rFonts w:ascii="Arial" w:hAnsi="Arial"/>
                                </w:rPr>
                              </w:pPr>
                              <w:r>
                                <w:rPr>
                                  <w:rFonts w:ascii="Arial" w:hAnsi="Arial"/>
                                </w:rPr>
                                <w:t>Top of Atmosphere</w:t>
                              </w:r>
                            </w:p>
                          </w:txbxContent>
                        </wps:txbx>
                        <wps:bodyPr rot="0" vert="horz" wrap="square" lIns="91440" tIns="45720" rIns="91440" bIns="45720" anchor="t" anchorCtr="0" upright="1">
                          <a:noAutofit/>
                        </wps:bodyPr>
                      </wps:wsp>
                      <wps:wsp>
                        <wps:cNvPr id="37" name="AutoShape 19"/>
                        <wps:cNvSpPr>
                          <a:spLocks/>
                        </wps:cNvSpPr>
                        <wps:spPr bwMode="auto">
                          <a:xfrm>
                            <a:off x="6840" y="5010"/>
                            <a:ext cx="1440" cy="705"/>
                          </a:xfrm>
                          <a:prstGeom prst="borderCallout1">
                            <a:avLst>
                              <a:gd name="adj1" fmla="val 25532"/>
                              <a:gd name="adj2" fmla="val -8333"/>
                              <a:gd name="adj3" fmla="val 63829"/>
                              <a:gd name="adj4" fmla="val -841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0806" w:rsidRDefault="003B6B83">
                              <w:pPr>
                                <w:pStyle w:val="BodyText"/>
                                <w:rPr>
                                  <w:sz w:val="24"/>
                                </w:rPr>
                              </w:pPr>
                              <w:r>
                                <w:rPr>
                                  <w:sz w:val="24"/>
                                </w:rPr>
                                <w:t>Upwelling</w:t>
                              </w:r>
                              <w:r>
                                <w:rPr>
                                  <w:sz w:val="24"/>
                                </w:rPr>
                                <w:br/>
                                <w:t>Radiation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21.75pt;margin-top:21.6pt;width:379.5pt;height:170.2pt;z-index:251654656" coordorigin="2105,3208" coordsize="7590,34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" o:allowincell="f">
                <v:group id="Group 12" o:spid="_x0000_s1027" style="position:absolute;left:3235;top:3208;width:3890;height:560" coordorigin="3980,4200" coordsize="3890,5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shapetype id="_x0000_t133" coordsize="21600,21600" o:spt="133" path="m21600,10800qy18019,21600l3581,21600qx0,10800,3581,0l18019,0qx21600,10800xem18019,21600nfqx14438,10800,18019,0e">
                    <v:path o:extrusionok="f" gradientshapeok="t" o:connecttype="custom" o:connectlocs="10800,0;0,10800;10800,21600;14438,10800;21600,10800" o:connectangles="270,180,90,0,0" textboxrect="3581,0,14438,21600"/>
                  </v:shapetype>
                  <v:shape id="AutoShape 11" o:spid="_x0000_s1028" type="#_x0000_t133" style="position:absolute;left:3980;top:4400;width:543;height: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sscnwgAA&#10;ANsAAAAPAAAAZHJzL2Rvd25yZXYueG1sRI9Bi8IwFITvC/sfwlvwtqaKaKlGEUEUvGj14u3ZPJtq&#10;81KaqN1/v1lY8DjMzDfMbNHZWjyp9ZVjBYN+AoK4cLriUsHpuP5OQfiArLF2TAp+yMNi/vkxw0y7&#10;Fx/omYdSRAj7DBWYEJpMSl8Ysuj7riGO3tW1FkOUbSl1i68It7UcJslYWqw4LhhsaGWouOcPq+CS&#10;H/b5yWxkQruUm9vKb0dnr1Tvq1tOQQTqwjv8395qBcMJ/H2JP0DO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uyxyfCAAAA2wAAAA8AAAAAAAAAAAAAAAAAlwIAAGRycy9kb3du&#10;cmV2LnhtbFBLBQYAAAAABAAEAPUAAACGAwAAAAA=&#10;"/>
                  <v:rect id="Rectangle 5" o:spid="_x0000_s1029" style="position:absolute;left:6910;top:4340;width:960;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tYslvwAA&#10;ANsAAAAPAAAAZHJzL2Rvd25yZXYueG1sRE9Nr8FAFN2/xH+YXIndM1WJPGWIEMKS2thdnastnTtN&#10;Z1B+vVlI3vLkfE/nranEgxpXWlYw6EcgiDOrS84VHNP17x8I55E1VpZJwYsczGednykm2j55T4+D&#10;z0UIYZeggsL7OpHSZQUZdH1bEwfuYhuDPsAml7rBZwg3lYyjaCQNlhwaCqxpWVB2O9yNgnMZH/G9&#10;TzeRGa+Hftem1/tppVSv2y4mIDy1/l/8dW+1gjiMDV/CD5C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q1iyW/AAAA2wAAAA8AAAAAAAAAAAAAAAAAlwIAAGRycy9kb3ducmV2&#10;LnhtbFBLBQYAAAAABAAEAPUAAACDAwAAAAA=&#10;"/>
                  <v:line id="Line 9" o:spid="_x0000_s1030" style="position:absolute;flip:x;visibility:visible;mso-wrap-style:square" from="4420,4500" to="6100,4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BVBQ8UAAADbAAAADwAAAAAAAAAA&#10;AAAAAAChAgAAZHJzL2Rvd25yZXYueG1sUEsFBgAAAAAEAAQA+QAAAJMDAAAAAA==&#10;"/>
                  <v:shapetype id="_x0000_t16" coordsize="21600,21600" o:spt="16" adj="5400" path="m@0,0l0@0,,21600@1,21600,21600@2,21600,0xem0@0nfl@1@0,2160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0" o:spid="_x0000_s1031" type="#_x0000_t16" style="position:absolute;left:6110;top:4200;width:480;height: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Rz2cvwAA&#10;ANsAAAAPAAAAZHJzL2Rvd25yZXYueG1sRE/dasIwFL4f+A7hCN7NdAoyq1FEKbgbceoDHJqzpltz&#10;UpJUO5/eXAhefnz/y3VvG3ElH2rHCj7GGQji0umaKwWXc/H+CSJEZI2NY1LwTwHWq8HbEnPtbvxN&#10;11OsRArhkKMCE2ObSxlKQxbD2LXEiftx3mJM0FdSe7ylcNvISZbNpMWaU4PBlraGyr9TZxUc74d+&#10;vpm3O/f1W2DhTTdzoVNqNOw3CxCR+vgSP917rWCa1qcv6QfI1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dHPZy/AAAA2wAAAA8AAAAAAAAAAAAAAAAAlwIAAGRycy9kb3ducmV2&#10;LnhtbFBLBQYAAAAABAAEAPUAAACDAwAAAAA=&#10;"/>
                  <v:line id="Line 7" o:spid="_x0000_s1032" style="position:absolute;visibility:visible;mso-wrap-style:square" from="6540,4460" to="6900,4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9jyc8UAAADbAAAADwAAAAAAAAAA&#10;AAAAAAChAgAAZHJzL2Rvd25yZXYueG1sUEsFBgAAAAAEAAQA+QAAAJMDAAAAAA==&#10;"/>
                </v:group>
                <v:line id="Line 13" o:spid="_x0000_s1033" style="position:absolute;visibility:visible;mso-wrap-style:square" from="2105,6182" to="9665,61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oMoDMUAAADbAAAADwAAAGRycy9kb3ducmV2LnhtbESPQWvCQBSE74L/YXlCb7qpaUVTVymF&#10;QsilGhU8PrKvSWj2bchuk7S/visUPA4z8w2z3Y+mET11rras4HERgSAurK65VHA+vc/XIJxH1thY&#10;JgU/5GC/m062mGg78JH63JciQNglqKDyvk2kdEVFBt3CtsTB+7SdQR9kV0rd4RDgppHLKFpJgzWH&#10;hQpbequo+Mq/jYKnj81wLX5NOhwusc2OOZr1c6bUw2x8fQHhafT38H871QriJdy+hB8gd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oMoDMUAAADbAAAADwAAAAAAAAAA&#10;AAAAAAChAgAAZHJzL2Rvd25yZXYueG1sUEsFBgAAAAAEAAQA+QAAAJMDAAAAAA==&#10;" strokeweight="3pt">
                  <v:stroke linestyle="thinThin"/>
                </v:line>
                <v:line id="Line 14" o:spid="_x0000_s1034" style="position:absolute;visibility:visible;mso-wrap-style:square" from="2135,4346" to="9695,43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bRkx8UAAADbAAAADwAAAGRycy9kb3ducmV2LnhtbESP3WoCMRSE7wu+QzhCb4pmrWWR1Sgi&#10;lNYiQv0BL4+b4+7i5mRJUt369EYo9HKYmW+Yyaw1tbiQ85VlBYN+AoI4t7riQsFu+94bgfABWWNt&#10;mRT8kofZtPM0wUzbK3/TZRMKESHsM1RQhtBkUvq8JIO+bxvi6J2sMxiidIXUDq8Rbmr5miSpNFhx&#10;XCixoUVJ+XnzYxQc2g+3PuvULf0L3t6WPt0fV19KPXfb+RhEoDb8h//an1rBcAiPL/EHyOk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bRkx8UAAADbAAAADwAAAAAAAAAA&#10;AAAAAAChAgAAZHJzL2Rvd25yZXYueG1sUEsFBgAAAAAEAAQA+QAAAJMDAAAAAA==&#10;" strokeweight="3pt">
                  <v:stroke dashstyle="1 1" endcap="round"/>
                </v:line>
                <v:line id="Line 15" o:spid="_x0000_s1035" style="position:absolute;flip:y;visibility:visible;mso-wrap-style:square" from="5585,3752" to="5585,61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5HSEcUAAADbAAAADwAAAAAAAAAA&#10;AAAAAAChAgAAZHJzL2Rvd25yZXYueG1sUEsFBgAAAAAEAAQA+QAAAJMDAAAAAA==&#10;">
                  <v:stroke endarrow="block"/>
                </v:line>
                <v:rect id="Rectangle 16" o:spid="_x0000_s1036" style="position:absolute;left:4530;top:6147;width:2000;height:4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zgjnxAAA&#10;ANsAAAAPAAAAZHJzL2Rvd25yZXYueG1sRI9Ba8JAFITvBf/D8gQvohstFUldRQQxSEGM1vMj+5qE&#10;Zt/G7Jqk/75bEHocZuYbZrXpTSVaalxpWcFsGoEgzqwuOVdwvewnSxDOI2usLJOCH3KwWQ9eVhhr&#10;2/GZ2tTnIkDYxaig8L6OpXRZQQbd1NbEwfuyjUEfZJNL3WAX4KaS8yhaSIMlh4UCa9oVlH2nD6Og&#10;y07t7fJxkKfxLbF8T+679POo1GjYb99BeOr9f/jZTrSC1zf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VM4I58QAAADbAAAADwAAAAAAAAAAAAAAAACXAgAAZHJzL2Rv&#10;d25yZXYueG1sUEsFBgAAAAAEAAQA9QAAAIgDAAAAAA==&#10;" filled="f" stroked="f">
                  <v:textbox>
                    <w:txbxContent>
                      <w:p w:rsidR="00E90806" w:rsidRDefault="003B6B83">
                        <w:pPr>
                          <w:jc w:val="center"/>
                          <w:rPr>
                            <w:rFonts w:ascii="Arial" w:hAnsi="Arial"/>
                            <w:color w:val="000000"/>
                          </w:rPr>
                        </w:pPr>
                        <w:r>
                          <w:rPr>
                            <w:rFonts w:ascii="Arial" w:hAnsi="Arial"/>
                            <w:color w:val="000000"/>
                          </w:rPr>
                          <w:t>Surface</w:t>
                        </w:r>
                      </w:p>
                      <w:p w:rsidR="00E90806" w:rsidRDefault="00E90806">
                        <w:pPr>
                          <w:rPr>
                            <w:color w:val="000000"/>
                            <w:sz w:val="16"/>
                          </w:rPr>
                        </w:pPr>
                      </w:p>
                      <w:p w:rsidR="00E90806" w:rsidRDefault="00E90806">
                        <w:pPr>
                          <w:rPr>
                            <w:color w:val="000000"/>
                            <w:sz w:val="16"/>
                          </w:rPr>
                        </w:pPr>
                      </w:p>
                    </w:txbxContent>
                  </v:textbox>
                </v:rect>
                <v:shapetype id="_x0000_t202" coordsize="21600,21600" o:spt="202" path="m0,0l0,21600,21600,21600,21600,0xe">
                  <v:stroke joinstyle="miter"/>
                  <v:path gradientshapeok="t" o:connecttype="rect"/>
                </v:shapetype>
                <v:shape id="Text Box 18" o:spid="_x0000_s1037" type="#_x0000_t202" style="position:absolute;left:5865;top:3975;width:3210;height: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kLR2wwAA&#10;ANsAAAAPAAAAZHJzL2Rvd25yZXYueG1sRI9Ba8JAFITvgv9heUJvumutoqmrSKXQk9JUBW+P7DMJ&#10;zb4N2a1J/70rCB6HmfmGWa47W4krNb50rGE8UiCIM2dKzjUcfj6HcxA+IBusHJOGf/KwXvV7S0yM&#10;a/mbrmnIRYSwT1BDEUKdSOmzgiz6kauJo3dxjcUQZZNL02Ab4baSr0rNpMWS40KBNX0UlP2mf1bD&#10;cXc5n97UPt/aad26Tkm2C6n1y6DbvIMI1IVn+NH+MhomM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kLR2wwAAANsAAAAPAAAAAAAAAAAAAAAAAJcCAABkcnMvZG93&#10;bnJldi54bWxQSwUGAAAAAAQABAD1AAAAhwMAAAAA&#10;" filled="f" stroked="f">
                  <v:textbox>
                    <w:txbxContent>
                      <w:p w:rsidR="00E90806" w:rsidRDefault="003B6B83">
                        <w:pPr>
                          <w:jc w:val="center"/>
                          <w:rPr>
                            <w:rFonts w:ascii="Arial" w:hAnsi="Arial"/>
                          </w:rPr>
                        </w:pPr>
                        <w:r>
                          <w:rPr>
                            <w:rFonts w:ascii="Arial" w:hAnsi="Arial"/>
                          </w:rPr>
                          <w:t>Top of Atmosphere</w:t>
                        </w:r>
                      </w:p>
                    </w:txbxContent>
                  </v:textbox>
                </v:shape>
                <v:shapetype id="_x0000_t47" coordsize="21600,21600" o:spt="47" adj="-8280,24300,-1800,4050" path="m@0@1l@2@3nfem0,0l21600,,21600,21600,,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9" o:spid="_x0000_s1038" type="#_x0000_t47" style="position:absolute;left:6840;top:5010;width:1440;height: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rXCfwgAA&#10;ANsAAAAPAAAAZHJzL2Rvd25yZXYueG1sRI9Ba8JAFITvBf/D8gRvdaPSRqKrqCDYS6FR8PrIPpNg&#10;9m3YXWPsr+8WBI/DzHzDLNe9aURHzteWFUzGCQjiwuqaSwWn4/59DsIHZI2NZVLwIA/r1eBtiZm2&#10;d/6hLg+liBD2GSqoQmgzKX1RkUE/ti1x9C7WGQxRulJqh/cIN42cJsmnNFhzXKiwpV1FxTW/GQVW&#10;56XZfkzT7uvXz3dndsm3T5UaDfvNAkSgPrzCz/ZBK5il8P8l/gC5+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ytcJ/CAAAA2wAAAA8AAAAAAAAAAAAAAAAAlwIAAGRycy9kb3du&#10;cmV2LnhtbFBLBQYAAAAABAAEAPUAAACGAwAAAAA=&#10;" adj="-18180,13787,,5515" filled="f">
                  <v:textbox>
                    <w:txbxContent>
                      <w:p w:rsidR="00E90806" w:rsidRDefault="003B6B83">
                        <w:pPr>
                          <w:pStyle w:val="BodyText"/>
                          <w:rPr>
                            <w:sz w:val="24"/>
                          </w:rPr>
                        </w:pPr>
                        <w:r>
                          <w:rPr>
                            <w:sz w:val="24"/>
                          </w:rPr>
                          <w:t>Upwelling</w:t>
                        </w:r>
                        <w:r>
                          <w:rPr>
                            <w:sz w:val="24"/>
                          </w:rPr>
                          <w:br/>
                          <w:t>Radiation</w:t>
                        </w:r>
                      </w:p>
                    </w:txbxContent>
                  </v:textbox>
                  <o:callout v:ext="edit" minusy="t"/>
                </v:shape>
              </v:group>
            </w:pict>
          </mc:Fallback>
        </mc:AlternateContent>
      </w:r>
    </w:p>
    <w:p w:rsidR="00E90806" w:rsidRDefault="00E90806">
      <w:pPr>
        <w:spacing w:before="240"/>
        <w:rPr>
          <w:rFonts w:ascii="Arial" w:hAnsi="Arial"/>
        </w:rPr>
      </w:pPr>
    </w:p>
    <w:p w:rsidR="00E90806" w:rsidRDefault="00E90806">
      <w:pPr>
        <w:spacing w:before="240"/>
        <w:rPr>
          <w:rFonts w:ascii="Arial" w:hAnsi="Arial"/>
        </w:rPr>
      </w:pPr>
    </w:p>
    <w:p w:rsidR="00E90806" w:rsidRDefault="00E90806">
      <w:pPr>
        <w:spacing w:before="240"/>
        <w:rPr>
          <w:rFonts w:ascii="Arial" w:hAnsi="Arial"/>
        </w:rPr>
      </w:pPr>
    </w:p>
    <w:p w:rsidR="00E90806" w:rsidRDefault="00E90806">
      <w:pPr>
        <w:spacing w:before="240"/>
        <w:rPr>
          <w:rFonts w:ascii="Arial" w:hAnsi="Arial"/>
        </w:rPr>
      </w:pPr>
    </w:p>
    <w:p w:rsidR="00E90806" w:rsidRDefault="00E90806">
      <w:pPr>
        <w:spacing w:before="240"/>
        <w:rPr>
          <w:rFonts w:ascii="Arial" w:hAnsi="Arial"/>
        </w:rPr>
      </w:pPr>
    </w:p>
    <w:p w:rsidR="00E90806" w:rsidRDefault="00E90806">
      <w:pPr>
        <w:spacing w:before="240"/>
        <w:rPr>
          <w:rFonts w:ascii="Arial" w:hAnsi="Arial"/>
        </w:rPr>
      </w:pPr>
    </w:p>
    <w:p w:rsidR="00E90806" w:rsidRDefault="00E90806">
      <w:pPr>
        <w:spacing w:before="240"/>
        <w:jc w:val="center"/>
        <w:rPr>
          <w:rFonts w:ascii="Arial" w:hAnsi="Arial"/>
        </w:rPr>
      </w:pPr>
    </w:p>
    <w:p w:rsidR="00E90806" w:rsidRDefault="003B6B83">
      <w:pPr>
        <w:pStyle w:val="Subtitle"/>
        <w:rPr>
          <w:b w:val="0"/>
        </w:rPr>
      </w:pPr>
      <w:r>
        <w:rPr>
          <w:b w:val="0"/>
        </w:rPr>
        <w:t>BLACKBODY RADIATION FROM THE SURFACE</w:t>
      </w:r>
    </w:p>
    <w:p w:rsidR="00E90806" w:rsidRDefault="003B6B83">
      <w:pPr>
        <w:spacing w:before="240"/>
        <w:rPr>
          <w:rFonts w:ascii="Arial" w:hAnsi="Arial"/>
        </w:rPr>
      </w:pPr>
      <w:r>
        <w:rPr>
          <w:rFonts w:ascii="Arial" w:hAnsi="Arial"/>
        </w:rPr>
        <w:t xml:space="preserve">Consider a satellite looking down through the atmosphere. It senses upwelling radiation emitted by the surface, clouds, and the atmosphere itself. Consider first radiation leaving the surface. If the surface were a perfect blackbody, the radiance (what satellites really measure) leaving the surface would be given by the Planck function </w:t>
      </w:r>
      <w:r>
        <w:rPr>
          <w:i/>
        </w:rPr>
        <w:t>B</w:t>
      </w:r>
      <w:r>
        <w:rPr>
          <w:rFonts w:ascii="Symbol" w:hAnsi="Symbol"/>
          <w:i/>
          <w:vertAlign w:val="subscript"/>
        </w:rPr>
        <w:t></w:t>
      </w:r>
      <w:r>
        <w:t>(</w:t>
      </w:r>
      <w:r>
        <w:rPr>
          <w:i/>
        </w:rPr>
        <w:t>T</w:t>
      </w:r>
      <w:r>
        <w:rPr>
          <w:i/>
          <w:vertAlign w:val="subscript"/>
        </w:rPr>
        <w:t>o</w:t>
      </w:r>
      <w:r>
        <w:t>)</w:t>
      </w:r>
      <w:r>
        <w:rPr>
          <w:rFonts w:ascii="Arial" w:hAnsi="Arial"/>
        </w:rPr>
        <w:t xml:space="preserve">, where </w:t>
      </w:r>
      <w:r>
        <w:rPr>
          <w:rFonts w:ascii="Symbol" w:hAnsi="Symbol"/>
          <w:i/>
        </w:rPr>
        <w:t></w:t>
      </w:r>
      <w:r>
        <w:rPr>
          <w:rFonts w:ascii="Arial" w:hAnsi="Arial"/>
        </w:rPr>
        <w:t xml:space="preserve"> is the wavelength sensed by the satellite instrument (or, more accurately, the center of the range of wavelengths sensed by the instrument), and </w:t>
      </w:r>
      <w:r>
        <w:rPr>
          <w:i/>
        </w:rPr>
        <w:t>T</w:t>
      </w:r>
      <w:r>
        <w:rPr>
          <w:vertAlign w:val="subscript"/>
        </w:rPr>
        <w:t>o</w:t>
      </w:r>
      <w:r>
        <w:rPr>
          <w:rFonts w:ascii="Arial" w:hAnsi="Arial"/>
        </w:rPr>
        <w:t xml:space="preserve"> is the temperature of the surface. </w:t>
      </w:r>
      <w:r>
        <w:rPr>
          <w:i/>
        </w:rPr>
        <w:t>T</w:t>
      </w:r>
      <w:r>
        <w:rPr>
          <w:i/>
          <w:vertAlign w:val="subscript"/>
        </w:rPr>
        <w:t>o</w:t>
      </w:r>
      <w:r>
        <w:rPr>
          <w:rFonts w:ascii="Arial" w:hAnsi="Arial"/>
        </w:rPr>
        <w:t xml:space="preserve"> is called the skin temperature to distinguish it from the air temperature measured at approximately 2 meter height at a weather station. </w:t>
      </w:r>
    </w:p>
    <w:p w:rsidR="00E90806" w:rsidRDefault="00E90806">
      <w:pPr>
        <w:pStyle w:val="Subtitle"/>
        <w:rPr>
          <w:b w:val="0"/>
        </w:rPr>
      </w:pPr>
    </w:p>
    <w:p w:rsidR="00E90806" w:rsidRDefault="00E90806">
      <w:pPr>
        <w:pStyle w:val="Subtitle"/>
        <w:rPr>
          <w:b w:val="0"/>
        </w:rPr>
      </w:pPr>
    </w:p>
    <w:p w:rsidR="00E90806" w:rsidRDefault="00031EE2">
      <w:pPr>
        <w:pStyle w:val="Subtitle"/>
        <w:jc w:val="center"/>
        <w:rPr>
          <w:b w:val="0"/>
          <w:sz w:val="28"/>
        </w:rPr>
      </w:pPr>
      <w:r>
        <w:rPr>
          <w:noProof/>
          <w:sz w:val="28"/>
        </w:rPr>
        <w:lastRenderedPageBreak/>
        <w:drawing>
          <wp:anchor distT="0" distB="0" distL="114300" distR="114300" simplePos="0" relativeHeight="251655680" behindDoc="0" locked="0" layoutInCell="0" allowOverlap="1">
            <wp:simplePos x="0" y="0"/>
            <wp:positionH relativeFrom="column">
              <wp:posOffset>290195</wp:posOffset>
            </wp:positionH>
            <wp:positionV relativeFrom="paragraph">
              <wp:posOffset>304800</wp:posOffset>
            </wp:positionV>
            <wp:extent cx="5428615" cy="4281170"/>
            <wp:effectExtent l="19050" t="0" r="635" b="0"/>
            <wp:wrapSquare wrapText="bothSides"/>
            <wp:docPr id="22" name="Picture 22" descr="Plan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lanck.GIF"/>
                    <pic:cNvPicPr>
                      <a:picLocks noChangeAspect="1" noChangeArrowheads="1"/>
                    </pic:cNvPicPr>
                  </pic:nvPicPr>
                  <pic:blipFill>
                    <a:blip r:embed="rId7" cstate="print"/>
                    <a:srcRect/>
                    <a:stretch>
                      <a:fillRect/>
                    </a:stretch>
                  </pic:blipFill>
                  <pic:spPr bwMode="auto">
                    <a:xfrm>
                      <a:off x="0" y="0"/>
                      <a:ext cx="5428615" cy="4281170"/>
                    </a:xfrm>
                    <a:prstGeom prst="rect">
                      <a:avLst/>
                    </a:prstGeom>
                    <a:noFill/>
                    <a:ln w="9525">
                      <a:noFill/>
                      <a:miter lim="800000"/>
                      <a:headEnd/>
                      <a:tailEnd/>
                    </a:ln>
                  </pic:spPr>
                </pic:pic>
              </a:graphicData>
            </a:graphic>
          </wp:anchor>
        </w:drawing>
      </w:r>
      <w:r w:rsidR="003B6B83">
        <w:rPr>
          <w:b w:val="0"/>
          <w:sz w:val="28"/>
        </w:rPr>
        <w:t>Planck Radiance versus wavelength and wave number</w:t>
      </w:r>
    </w:p>
    <w:p w:rsidR="00E90806" w:rsidRDefault="003B6B83">
      <w:pPr>
        <w:pStyle w:val="Subtitle"/>
        <w:rPr>
          <w:b w:val="0"/>
        </w:rPr>
      </w:pPr>
      <w:r>
        <w:rPr>
          <w:b w:val="0"/>
        </w:rPr>
        <w:t>NON-BLACKBODY RADIATION</w:t>
      </w:r>
    </w:p>
    <w:p w:rsidR="00E90806" w:rsidRDefault="003B6B83">
      <w:pPr>
        <w:spacing w:before="240"/>
        <w:rPr>
          <w:rFonts w:ascii="Arial" w:hAnsi="Arial"/>
        </w:rPr>
      </w:pPr>
      <w:r>
        <w:rPr>
          <w:rFonts w:ascii="Arial" w:hAnsi="Arial"/>
        </w:rPr>
        <w:t xml:space="preserve">Of course, the surface is not a perfect black body; so the radiance emitted upward is </w:t>
      </w:r>
      <w:r>
        <w:rPr>
          <w:rFonts w:ascii="Symbol" w:hAnsi="Symbol"/>
          <w:i/>
        </w:rPr>
        <w:t></w:t>
      </w:r>
      <w:r>
        <w:rPr>
          <w:rFonts w:ascii="Arial" w:hAnsi="Arial"/>
          <w:i/>
          <w:vertAlign w:val="subscript"/>
        </w:rPr>
        <w:t>o</w:t>
      </w:r>
      <w:r>
        <w:rPr>
          <w:i/>
        </w:rPr>
        <w:t>B</w:t>
      </w:r>
      <w:r>
        <w:rPr>
          <w:rFonts w:ascii="Symbol" w:hAnsi="Symbol"/>
          <w:i/>
          <w:vertAlign w:val="subscript"/>
        </w:rPr>
        <w:t></w:t>
      </w:r>
      <w:r>
        <w:t>(</w:t>
      </w:r>
      <w:r>
        <w:rPr>
          <w:i/>
        </w:rPr>
        <w:t>T</w:t>
      </w:r>
      <w:r>
        <w:rPr>
          <w:i/>
          <w:vertAlign w:val="subscript"/>
        </w:rPr>
        <w:t>o</w:t>
      </w:r>
      <w:r>
        <w:t>),</w:t>
      </w:r>
      <w:r>
        <w:rPr>
          <w:rFonts w:ascii="Arial" w:hAnsi="Arial"/>
        </w:rPr>
        <w:t xml:space="preserve"> where </w:t>
      </w:r>
      <w:r>
        <w:rPr>
          <w:rFonts w:ascii="Symbol" w:hAnsi="Symbol"/>
          <w:i/>
        </w:rPr>
        <w:t></w:t>
      </w:r>
      <w:r>
        <w:rPr>
          <w:rFonts w:ascii="Arial" w:hAnsi="Arial"/>
          <w:i/>
          <w:vertAlign w:val="subscript"/>
        </w:rPr>
        <w:t>o</w:t>
      </w:r>
      <w:r>
        <w:rPr>
          <w:rFonts w:ascii="Arial" w:hAnsi="Arial"/>
        </w:rPr>
        <w:t xml:space="preserve">, a number between zero and one, is called the emittance (or emissivity) of the surface. In the infrared portion of the spectrum, for most surfaces, </w:t>
      </w:r>
      <w:r>
        <w:rPr>
          <w:rFonts w:ascii="Symbol" w:hAnsi="Symbol"/>
          <w:i/>
        </w:rPr>
        <w:t></w:t>
      </w:r>
      <w:r>
        <w:rPr>
          <w:rFonts w:ascii="Arial" w:hAnsi="Arial"/>
          <w:i/>
          <w:vertAlign w:val="subscript"/>
        </w:rPr>
        <w:t>o</w:t>
      </w:r>
      <w:r>
        <w:rPr>
          <w:rFonts w:ascii="Arial" w:hAnsi="Arial"/>
        </w:rPr>
        <w:t xml:space="preserve"> is in the 0.9–1.0 range; that is, most surfaces, including land, water, and clouds, are good blackbodies. Note that perfect blackbodies reflect no radiation; all radiation incident on them is absorbed. Surfaces which are not perfect blackbodies reflect some radiation. Their reflectance is given by </w:t>
      </w:r>
    </w:p>
    <w:p w:rsidR="00E90806" w:rsidRDefault="003B6B83">
      <w:pPr>
        <w:spacing w:before="240"/>
        <w:jc w:val="center"/>
        <w:rPr>
          <w:rFonts w:ascii="Arial" w:hAnsi="Arial"/>
          <w:sz w:val="36"/>
        </w:rPr>
      </w:pPr>
      <w:r>
        <w:rPr>
          <w:rFonts w:ascii="Symbol" w:hAnsi="Symbol"/>
          <w:i/>
          <w:sz w:val="36"/>
        </w:rPr>
        <w:t></w:t>
      </w:r>
      <w:r>
        <w:rPr>
          <w:i/>
          <w:sz w:val="36"/>
          <w:vertAlign w:val="subscript"/>
        </w:rPr>
        <w:t>o</w:t>
      </w:r>
      <w:r>
        <w:rPr>
          <w:rFonts w:ascii="Arial" w:hAnsi="Arial"/>
          <w:sz w:val="36"/>
        </w:rPr>
        <w:t xml:space="preserve"> = </w:t>
      </w:r>
      <w:r>
        <w:rPr>
          <w:sz w:val="36"/>
        </w:rPr>
        <w:t xml:space="preserve">1 – </w:t>
      </w:r>
      <w:r>
        <w:rPr>
          <w:rFonts w:ascii="Symbol" w:hAnsi="Symbol"/>
          <w:i/>
          <w:sz w:val="36"/>
        </w:rPr>
        <w:t></w:t>
      </w:r>
      <w:r>
        <w:rPr>
          <w:i/>
          <w:sz w:val="36"/>
          <w:vertAlign w:val="subscript"/>
        </w:rPr>
        <w:t>o</w:t>
      </w:r>
      <w:r>
        <w:rPr>
          <w:rFonts w:ascii="Arial" w:hAnsi="Arial"/>
          <w:sz w:val="36"/>
        </w:rPr>
        <w:t>.</w:t>
      </w:r>
    </w:p>
    <w:p w:rsidR="00E90806" w:rsidRDefault="003B6B83">
      <w:pPr>
        <w:spacing w:before="240"/>
        <w:rPr>
          <w:rFonts w:ascii="Arial" w:hAnsi="Arial"/>
        </w:rPr>
      </w:pPr>
      <w:r>
        <w:rPr>
          <w:rFonts w:ascii="Arial" w:hAnsi="Arial"/>
        </w:rPr>
        <w:t xml:space="preserve">Since most surfaces are good emitters in the infrared, they are poor reflectors, and reflection is usually ignored. </w:t>
      </w:r>
    </w:p>
    <w:p w:rsidR="00E90806" w:rsidRDefault="003B6B83">
      <w:pPr>
        <w:pStyle w:val="Subtitle"/>
        <w:keepNext/>
        <w:rPr>
          <w:b w:val="0"/>
        </w:rPr>
      </w:pPr>
      <w:r>
        <w:rPr>
          <w:b w:val="0"/>
        </w:rPr>
        <w:t>ATMOSPHERIC TRANSMITTANCE</w:t>
      </w:r>
    </w:p>
    <w:p w:rsidR="00E90806" w:rsidRDefault="003B6B83">
      <w:pPr>
        <w:spacing w:before="240"/>
        <w:rPr>
          <w:rFonts w:ascii="Arial" w:hAnsi="Arial"/>
        </w:rPr>
      </w:pPr>
      <w:r>
        <w:rPr>
          <w:rFonts w:ascii="Arial" w:hAnsi="Arial"/>
        </w:rPr>
        <w:t xml:space="preserve">Of the radiance emitted by the surface, only a fraction makes it through the atmosphere to be measured by the satellite. This fraction is called the atmospheric transmittance (a number between zero and one). The transmittance from the surface to the satellite is </w:t>
      </w:r>
      <w:r>
        <w:rPr>
          <w:rFonts w:ascii="Symbol" w:hAnsi="Symbol"/>
          <w:i/>
        </w:rPr>
        <w:t></w:t>
      </w:r>
      <w:r>
        <w:rPr>
          <w:i/>
          <w:vertAlign w:val="subscript"/>
        </w:rPr>
        <w:t>o</w:t>
      </w:r>
      <w:r>
        <w:rPr>
          <w:rFonts w:ascii="Arial" w:hAnsi="Arial"/>
        </w:rPr>
        <w:t xml:space="preserve">. Thus, the surface contribution to the radiance measured by the satellite is given by </w:t>
      </w:r>
    </w:p>
    <w:p w:rsidR="00E90806" w:rsidRDefault="003B6B83">
      <w:pPr>
        <w:spacing w:before="240"/>
        <w:jc w:val="center"/>
        <w:rPr>
          <w:sz w:val="36"/>
          <w:vertAlign w:val="subscript"/>
        </w:rPr>
      </w:pPr>
      <w:r>
        <w:rPr>
          <w:i/>
          <w:sz w:val="36"/>
        </w:rPr>
        <w:t>L</w:t>
      </w:r>
      <w:r>
        <w:rPr>
          <w:i/>
          <w:sz w:val="36"/>
          <w:vertAlign w:val="subscript"/>
        </w:rPr>
        <w:t>o</w:t>
      </w:r>
      <w:r>
        <w:rPr>
          <w:rFonts w:ascii="Arial" w:hAnsi="Arial"/>
          <w:i/>
          <w:sz w:val="36"/>
        </w:rPr>
        <w:t xml:space="preserve"> = </w:t>
      </w:r>
      <w:r>
        <w:rPr>
          <w:rFonts w:ascii="Symbol" w:hAnsi="Symbol"/>
          <w:i/>
          <w:sz w:val="36"/>
        </w:rPr>
        <w:t></w:t>
      </w:r>
      <w:r>
        <w:rPr>
          <w:rFonts w:ascii="Arial" w:hAnsi="Arial"/>
          <w:i/>
          <w:sz w:val="36"/>
          <w:vertAlign w:val="subscript"/>
        </w:rPr>
        <w:t>o</w:t>
      </w:r>
      <w:r>
        <w:rPr>
          <w:i/>
          <w:sz w:val="36"/>
        </w:rPr>
        <w:t>B</w:t>
      </w:r>
      <w:r>
        <w:rPr>
          <w:rFonts w:ascii="Symbol" w:hAnsi="Symbol"/>
          <w:i/>
          <w:sz w:val="36"/>
          <w:vertAlign w:val="subscript"/>
        </w:rPr>
        <w:t></w:t>
      </w:r>
      <w:r>
        <w:rPr>
          <w:i/>
          <w:sz w:val="36"/>
        </w:rPr>
        <w:t>(T</w:t>
      </w:r>
      <w:r>
        <w:rPr>
          <w:i/>
          <w:sz w:val="36"/>
          <w:vertAlign w:val="subscript"/>
        </w:rPr>
        <w:t>o</w:t>
      </w:r>
      <w:r>
        <w:rPr>
          <w:i/>
          <w:sz w:val="36"/>
        </w:rPr>
        <w:t>)</w:t>
      </w:r>
      <w:r>
        <w:rPr>
          <w:rFonts w:ascii="Symbol" w:hAnsi="Symbol"/>
          <w:i/>
          <w:sz w:val="36"/>
        </w:rPr>
        <w:t></w:t>
      </w:r>
      <w:r>
        <w:rPr>
          <w:i/>
          <w:sz w:val="36"/>
          <w:vertAlign w:val="subscript"/>
        </w:rPr>
        <w:t>o</w:t>
      </w:r>
      <w:r>
        <w:rPr>
          <w:sz w:val="36"/>
          <w:vertAlign w:val="subscript"/>
        </w:rPr>
        <w:t>.</w:t>
      </w:r>
    </w:p>
    <w:p w:rsidR="00E90806" w:rsidRDefault="003B6B83">
      <w:pPr>
        <w:spacing w:before="240"/>
        <w:rPr>
          <w:rFonts w:ascii="Arial" w:hAnsi="Arial"/>
        </w:rPr>
      </w:pPr>
      <w:r>
        <w:rPr>
          <w:rFonts w:ascii="Arial" w:hAnsi="Arial"/>
        </w:rPr>
        <w:t xml:space="preserve">It must be noted that </w:t>
      </w:r>
      <w:r>
        <w:rPr>
          <w:rFonts w:ascii="Symbol" w:hAnsi="Symbol"/>
          <w:i/>
        </w:rPr>
        <w:t></w:t>
      </w:r>
      <w:r>
        <w:rPr>
          <w:i/>
          <w:vertAlign w:val="subscript"/>
        </w:rPr>
        <w:t>o</w:t>
      </w:r>
      <w:r>
        <w:rPr>
          <w:rFonts w:ascii="Arial" w:hAnsi="Arial"/>
        </w:rPr>
        <w:t xml:space="preserve"> is a strong function of wavelength because atmospheric gases absorb radiation as governed by the laws of quantum mechanics and studied by the field of spectroscopy. This means that two wavelengths which differ by only a small amount can have very different transmittances. The following chart shows the transmittance of the clear (no clouds) atmosphere of Earth.</w:t>
      </w:r>
    </w:p>
    <w:p w:rsidR="00E90806" w:rsidRDefault="00E90806">
      <w:pPr>
        <w:rPr>
          <w:rFonts w:ascii="Arial" w:hAnsi="Arial"/>
        </w:rPr>
      </w:pPr>
    </w:p>
    <w:p w:rsidR="00E90806" w:rsidRDefault="00031EE2">
      <w:pPr>
        <w:jc w:val="center"/>
        <w:rPr>
          <w:rFonts w:ascii="Arial" w:hAnsi="Arial"/>
        </w:rPr>
      </w:pPr>
      <w:r>
        <w:rPr>
          <w:noProof/>
        </w:rPr>
        <w:drawing>
          <wp:anchor distT="0" distB="0" distL="114300" distR="114300" simplePos="0" relativeHeight="251656704" behindDoc="0" locked="0" layoutInCell="0" allowOverlap="1">
            <wp:simplePos x="0" y="0"/>
            <wp:positionH relativeFrom="column">
              <wp:posOffset>0</wp:posOffset>
            </wp:positionH>
            <wp:positionV relativeFrom="paragraph">
              <wp:posOffset>0</wp:posOffset>
            </wp:positionV>
            <wp:extent cx="5935345" cy="4449445"/>
            <wp:effectExtent l="19050" t="0" r="8255" b="0"/>
            <wp:wrapTopAndBottom/>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srcRect/>
                    <a:stretch>
                      <a:fillRect/>
                    </a:stretch>
                  </pic:blipFill>
                  <pic:spPr bwMode="auto">
                    <a:xfrm>
                      <a:off x="0" y="0"/>
                      <a:ext cx="5935345" cy="4449445"/>
                    </a:xfrm>
                    <a:prstGeom prst="rect">
                      <a:avLst/>
                    </a:prstGeom>
                    <a:noFill/>
                    <a:ln w="9525">
                      <a:noFill/>
                      <a:miter lim="800000"/>
                      <a:headEnd/>
                      <a:tailEnd/>
                    </a:ln>
                  </pic:spPr>
                </pic:pic>
              </a:graphicData>
            </a:graphic>
          </wp:anchor>
        </w:drawing>
      </w:r>
    </w:p>
    <w:p w:rsidR="00E90806" w:rsidRDefault="003B6B83">
      <w:pPr>
        <w:pStyle w:val="Subtitle"/>
        <w:rPr>
          <w:b w:val="0"/>
        </w:rPr>
      </w:pPr>
      <w:r>
        <w:rPr>
          <w:b w:val="0"/>
        </w:rPr>
        <w:br w:type="page"/>
        <w:t>GOES CHANNELS</w:t>
      </w:r>
    </w:p>
    <w:p w:rsidR="00E90806" w:rsidRDefault="003B6B83">
      <w:pPr>
        <w:spacing w:before="240"/>
        <w:rPr>
          <w:rFonts w:ascii="Arial" w:hAnsi="Arial"/>
        </w:rPr>
      </w:pPr>
      <w:r>
        <w:rPr>
          <w:rFonts w:ascii="Arial" w:hAnsi="Arial"/>
        </w:rPr>
        <w:t>Most imager channels are located at wavelengths where the atmosphere is relatively transparent (</w:t>
      </w:r>
      <w:r>
        <w:rPr>
          <w:rFonts w:ascii="Symbol" w:hAnsi="Symbol"/>
          <w:i/>
        </w:rPr>
        <w:t></w:t>
      </w:r>
      <w:r>
        <w:rPr>
          <w:i/>
          <w:vertAlign w:val="subscript"/>
        </w:rPr>
        <w:t>o</w:t>
      </w:r>
      <w:r>
        <w:rPr>
          <w:rFonts w:ascii="Arial" w:hAnsi="Arial"/>
        </w:rPr>
        <w:t xml:space="preserve"> near 1). These transparent regions of the spectrum are called “windows” because radiation passes through them just as sunlight passes through glass windows. The 0.65 µm channel of the GOES Imager (channel 1) is in the visible window. The 10.7 and 12 µm channels of the GOES Imager (channels 4 and 5) are in the infrared window. The 3.9 µm channel (channel 2) is in a shortwave infrared window. The 6.7 µm channel (channel 3), however, is not in an atmospheric window. It does not sense the surface at all (</w:t>
      </w:r>
      <w:r>
        <w:rPr>
          <w:rFonts w:ascii="Symbol" w:hAnsi="Symbol"/>
          <w:i/>
        </w:rPr>
        <w:t></w:t>
      </w:r>
      <w:r>
        <w:rPr>
          <w:i/>
          <w:vertAlign w:val="subscript"/>
        </w:rPr>
        <w:t>o</w:t>
      </w:r>
      <w:r>
        <w:rPr>
          <w:rFonts w:ascii="Arial" w:hAnsi="Arial"/>
        </w:rPr>
        <w:t xml:space="preserve"> = 0). Rather, it senses the atmosphere. To understand what it is sensing, we must return to radiative transfer. </w:t>
      </w:r>
    </w:p>
    <w:p w:rsidR="00E90806" w:rsidRDefault="003B6B83">
      <w:pPr>
        <w:pStyle w:val="Subtitle"/>
        <w:rPr>
          <w:b w:val="0"/>
        </w:rPr>
      </w:pPr>
      <w:r>
        <w:rPr>
          <w:b w:val="0"/>
        </w:rPr>
        <w:t>ATMOSPHERIC RADIATION</w:t>
      </w:r>
    </w:p>
    <w:p w:rsidR="00E90806" w:rsidRDefault="003B6B83">
      <w:pPr>
        <w:spacing w:before="240"/>
        <w:rPr>
          <w:rFonts w:ascii="Arial" w:hAnsi="Arial"/>
        </w:rPr>
      </w:pPr>
      <w:r>
        <w:rPr>
          <w:rFonts w:ascii="Arial" w:hAnsi="Arial"/>
        </w:rPr>
        <w:t xml:space="preserve">The satellite senses radiation from the surface or the atmosphere or both. Above, we considered the surface contribution. Now we must look at the atmospheric contribution. Let’s divide the atmosphere into thin layers, numbered 1 to </w:t>
      </w:r>
      <w:r>
        <w:rPr>
          <w:i/>
        </w:rPr>
        <w:t>N</w:t>
      </w:r>
      <w:r>
        <w:rPr>
          <w:rFonts w:ascii="Arial" w:hAnsi="Arial"/>
        </w:rPr>
        <w:t xml:space="preserve"> . Consider the radiance emitted by layer </w:t>
      </w:r>
      <w:r>
        <w:rPr>
          <w:i/>
        </w:rPr>
        <w:t>i.</w:t>
      </w:r>
      <w:r>
        <w:t xml:space="preserve"> </w:t>
      </w:r>
      <w:r>
        <w:rPr>
          <w:rFonts w:ascii="Arial" w:hAnsi="Arial"/>
        </w:rPr>
        <w:t xml:space="preserve">If the layer were a black body, it would emit radiance </w:t>
      </w:r>
      <w:r>
        <w:rPr>
          <w:i/>
        </w:rPr>
        <w:t>B</w:t>
      </w:r>
      <w:r>
        <w:rPr>
          <w:rFonts w:ascii="Symbol" w:hAnsi="Symbol"/>
          <w:i/>
          <w:vertAlign w:val="subscript"/>
        </w:rPr>
        <w:t></w:t>
      </w:r>
      <w:r>
        <w:t>(</w:t>
      </w:r>
      <w:r>
        <w:rPr>
          <w:i/>
        </w:rPr>
        <w:t>T</w:t>
      </w:r>
      <w:r>
        <w:rPr>
          <w:i/>
          <w:vertAlign w:val="subscript"/>
        </w:rPr>
        <w:t>i</w:t>
      </w:r>
      <w:r>
        <w:t>)</w:t>
      </w:r>
      <w:r>
        <w:rPr>
          <w:rFonts w:ascii="Arial" w:hAnsi="Arial"/>
        </w:rPr>
        <w:t xml:space="preserve">, where </w:t>
      </w:r>
      <w:r>
        <w:rPr>
          <w:i/>
        </w:rPr>
        <w:t>T</w:t>
      </w:r>
      <w:r>
        <w:rPr>
          <w:i/>
          <w:vertAlign w:val="subscript"/>
        </w:rPr>
        <w:t>i</w:t>
      </w:r>
      <w:r>
        <w:rPr>
          <w:rFonts w:ascii="Arial" w:hAnsi="Arial"/>
        </w:rPr>
        <w:t xml:space="preserve"> is the temperature of the layer. Since the layer is not a perfect blackbody it really emits </w:t>
      </w:r>
      <w:r>
        <w:rPr>
          <w:rFonts w:ascii="Symbol" w:hAnsi="Symbol"/>
          <w:i/>
        </w:rPr>
        <w:t></w:t>
      </w:r>
      <w:r>
        <w:rPr>
          <w:rFonts w:ascii="Arial" w:hAnsi="Arial"/>
          <w:i/>
          <w:vertAlign w:val="subscript"/>
        </w:rPr>
        <w:t>i</w:t>
      </w:r>
      <w:r>
        <w:rPr>
          <w:i/>
        </w:rPr>
        <w:t>B</w:t>
      </w:r>
      <w:r>
        <w:rPr>
          <w:rFonts w:ascii="Symbol" w:hAnsi="Symbol"/>
          <w:i/>
          <w:vertAlign w:val="subscript"/>
        </w:rPr>
        <w:t></w:t>
      </w:r>
      <w:r>
        <w:t>(</w:t>
      </w:r>
      <w:r>
        <w:rPr>
          <w:i/>
        </w:rPr>
        <w:t>T</w:t>
      </w:r>
      <w:r>
        <w:rPr>
          <w:i/>
          <w:vertAlign w:val="subscript"/>
        </w:rPr>
        <w:t>i</w:t>
      </w:r>
      <w:r>
        <w:t>)</w:t>
      </w:r>
      <w:r>
        <w:rPr>
          <w:rFonts w:ascii="Arial" w:hAnsi="Arial"/>
        </w:rPr>
        <w:t xml:space="preserve">, where </w:t>
      </w:r>
      <w:r>
        <w:rPr>
          <w:rFonts w:ascii="Symbol" w:hAnsi="Symbol"/>
          <w:i/>
        </w:rPr>
        <w:t></w:t>
      </w:r>
      <w:r>
        <w:rPr>
          <w:i/>
          <w:vertAlign w:val="subscript"/>
        </w:rPr>
        <w:t>i</w:t>
      </w:r>
      <w:r>
        <w:rPr>
          <w:rFonts w:ascii="Arial" w:hAnsi="Arial"/>
        </w:rPr>
        <w:t xml:space="preserve"> is the emittance (0 </w:t>
      </w:r>
      <w:r>
        <w:rPr>
          <w:rFonts w:ascii="Arial" w:hAnsi="Arial"/>
        </w:rPr>
        <w:sym w:font="Symbol" w:char="F0A3"/>
      </w:r>
      <w:r>
        <w:rPr>
          <w:rFonts w:ascii="Arial" w:hAnsi="Arial"/>
        </w:rPr>
        <w:t xml:space="preserve"> </w:t>
      </w:r>
      <w:r>
        <w:rPr>
          <w:rFonts w:ascii="Symbol" w:hAnsi="Symbol"/>
          <w:i/>
        </w:rPr>
        <w:t></w:t>
      </w:r>
      <w:r>
        <w:rPr>
          <w:i/>
          <w:vertAlign w:val="subscript"/>
        </w:rPr>
        <w:t>i</w:t>
      </w:r>
      <w:r>
        <w:rPr>
          <w:rFonts w:ascii="Arial" w:hAnsi="Arial"/>
        </w:rPr>
        <w:t xml:space="preserve"> </w:t>
      </w:r>
      <w:r>
        <w:rPr>
          <w:rFonts w:ascii="Arial" w:hAnsi="Arial"/>
        </w:rPr>
        <w:sym w:font="Symbol" w:char="F0A3"/>
      </w:r>
      <w:r>
        <w:rPr>
          <w:rFonts w:ascii="Arial" w:hAnsi="Arial"/>
        </w:rPr>
        <w:t xml:space="preserve"> 1) of the layer. A fraction of this emitted radiation </w:t>
      </w:r>
      <w:r>
        <w:rPr>
          <w:rFonts w:ascii="Symbol" w:hAnsi="Symbol"/>
          <w:i/>
        </w:rPr>
        <w:t></w:t>
      </w:r>
      <w:r>
        <w:rPr>
          <w:i/>
          <w:vertAlign w:val="subscript"/>
        </w:rPr>
        <w:t>i</w:t>
      </w:r>
      <w:r>
        <w:rPr>
          <w:rFonts w:ascii="Arial" w:hAnsi="Arial"/>
        </w:rPr>
        <w:t xml:space="preserve"> (0 </w:t>
      </w:r>
      <w:r>
        <w:rPr>
          <w:rFonts w:ascii="Arial" w:hAnsi="Arial"/>
        </w:rPr>
        <w:sym w:font="Symbol" w:char="F0A3"/>
      </w:r>
      <w:r>
        <w:rPr>
          <w:rFonts w:ascii="Arial" w:hAnsi="Arial"/>
        </w:rPr>
        <w:t xml:space="preserve"> </w:t>
      </w:r>
      <w:r>
        <w:rPr>
          <w:rFonts w:ascii="Symbol" w:hAnsi="Symbol"/>
          <w:i/>
        </w:rPr>
        <w:t></w:t>
      </w:r>
      <w:r>
        <w:rPr>
          <w:i/>
          <w:vertAlign w:val="subscript"/>
        </w:rPr>
        <w:t>i</w:t>
      </w:r>
      <w:r>
        <w:rPr>
          <w:rFonts w:ascii="Arial" w:hAnsi="Arial"/>
        </w:rPr>
        <w:t xml:space="preserve"> </w:t>
      </w:r>
      <w:r>
        <w:rPr>
          <w:rFonts w:ascii="Arial" w:hAnsi="Arial"/>
        </w:rPr>
        <w:sym w:font="Symbol" w:char="F0A3"/>
      </w:r>
      <w:r>
        <w:rPr>
          <w:rFonts w:ascii="Arial" w:hAnsi="Arial"/>
        </w:rPr>
        <w:t xml:space="preserve"> 1) reaches the satellite. </w:t>
      </w:r>
    </w:p>
    <w:p w:rsidR="00E90806" w:rsidRDefault="00ED0EB9">
      <w:pPr>
        <w:spacing w:before="240"/>
        <w:rPr>
          <w:rFonts w:ascii="Arial" w:hAnsi="Arial"/>
        </w:rPr>
      </w:pPr>
      <w:r>
        <w:rPr>
          <w:rFonts w:ascii="Arial" w:hAnsi="Arial"/>
          <w:noProof/>
        </w:rPr>
        <mc:AlternateContent>
          <mc:Choice Requires="wpg">
            <w:drawing>
              <wp:anchor distT="0" distB="0" distL="114300" distR="114300" simplePos="0" relativeHeight="251660800" behindDoc="0" locked="0" layoutInCell="0" allowOverlap="1">
                <wp:simplePos x="0" y="0"/>
                <wp:positionH relativeFrom="column">
                  <wp:posOffset>-47625</wp:posOffset>
                </wp:positionH>
                <wp:positionV relativeFrom="paragraph">
                  <wp:posOffset>66675</wp:posOffset>
                </wp:positionV>
                <wp:extent cx="5886450" cy="2256790"/>
                <wp:effectExtent l="3175" t="3175" r="15875" b="635"/>
                <wp:wrapNone/>
                <wp:docPr id="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2256790"/>
                          <a:chOff x="1365" y="7748"/>
                          <a:chExt cx="9270" cy="3554"/>
                        </a:xfrm>
                      </wpg:grpSpPr>
                      <wps:wsp>
                        <wps:cNvPr id="2" name="Rectangle 53"/>
                        <wps:cNvSpPr>
                          <a:spLocks noChangeArrowheads="1"/>
                        </wps:cNvSpPr>
                        <wps:spPr bwMode="auto">
                          <a:xfrm>
                            <a:off x="4342" y="10837"/>
                            <a:ext cx="200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806" w:rsidRDefault="003B6B83">
                              <w:pPr>
                                <w:jc w:val="center"/>
                                <w:rPr>
                                  <w:color w:val="000000"/>
                                  <w:sz w:val="16"/>
                                </w:rPr>
                              </w:pPr>
                              <w:r>
                                <w:rPr>
                                  <w:rFonts w:ascii="Arial" w:hAnsi="Arial"/>
                                  <w:color w:val="000000"/>
                                </w:rPr>
                                <w:t>Surface</w:t>
                              </w:r>
                            </w:p>
                          </w:txbxContent>
                        </wps:txbx>
                        <wps:bodyPr rot="0" vert="horz" wrap="square" lIns="91440" tIns="45720" rIns="91440" bIns="45720" anchor="t" anchorCtr="0" upright="1">
                          <a:noAutofit/>
                        </wps:bodyPr>
                      </wps:wsp>
                      <wpg:grpSp>
                        <wpg:cNvPr id="3" name="Group 27"/>
                        <wpg:cNvGrpSpPr>
                          <a:grpSpLocks/>
                        </wpg:cNvGrpSpPr>
                        <wpg:grpSpPr bwMode="auto">
                          <a:xfrm>
                            <a:off x="2447" y="7853"/>
                            <a:ext cx="3890" cy="560"/>
                            <a:chOff x="3980" y="4200"/>
                            <a:chExt cx="3890" cy="560"/>
                          </a:xfrm>
                        </wpg:grpSpPr>
                        <wps:wsp>
                          <wps:cNvPr id="4" name="AutoShape 28"/>
                          <wps:cNvSpPr>
                            <a:spLocks noChangeArrowheads="1"/>
                          </wps:cNvSpPr>
                          <wps:spPr bwMode="auto">
                            <a:xfrm>
                              <a:off x="3980" y="4400"/>
                              <a:ext cx="543" cy="200"/>
                            </a:xfrm>
                            <a:prstGeom prst="flowChartMagneticDrum">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Rectangle 29"/>
                          <wps:cNvSpPr>
                            <a:spLocks noChangeArrowheads="1"/>
                          </wps:cNvSpPr>
                          <wps:spPr bwMode="auto">
                            <a:xfrm>
                              <a:off x="6910" y="4340"/>
                              <a:ext cx="96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30"/>
                          <wps:cNvCnPr/>
                          <wps:spPr bwMode="auto">
                            <a:xfrm flipH="1">
                              <a:off x="4420" y="4500"/>
                              <a:ext cx="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31"/>
                          <wps:cNvSpPr>
                            <a:spLocks noChangeArrowheads="1"/>
                          </wps:cNvSpPr>
                          <wps:spPr bwMode="auto">
                            <a:xfrm>
                              <a:off x="6110" y="4200"/>
                              <a:ext cx="480" cy="56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Line 32"/>
                          <wps:cNvCnPr/>
                          <wps:spPr bwMode="auto">
                            <a:xfrm>
                              <a:off x="6540" y="446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 name="Line 33"/>
                        <wps:cNvCnPr/>
                        <wps:spPr bwMode="auto">
                          <a:xfrm>
                            <a:off x="1598" y="10841"/>
                            <a:ext cx="75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0" name="Line 34"/>
                        <wps:cNvCnPr/>
                        <wps:spPr bwMode="auto">
                          <a:xfrm>
                            <a:off x="1597" y="9049"/>
                            <a:ext cx="75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Line 39"/>
                        <wps:cNvCnPr/>
                        <wps:spPr bwMode="auto">
                          <a:xfrm>
                            <a:off x="1597" y="9305"/>
                            <a:ext cx="75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Line 40"/>
                        <wps:cNvCnPr/>
                        <wps:spPr bwMode="auto">
                          <a:xfrm>
                            <a:off x="1598" y="9561"/>
                            <a:ext cx="75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41"/>
                        <wps:cNvCnPr/>
                        <wps:spPr bwMode="auto">
                          <a:xfrm>
                            <a:off x="1598" y="9817"/>
                            <a:ext cx="75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42"/>
                        <wps:cNvCnPr/>
                        <wps:spPr bwMode="auto">
                          <a:xfrm>
                            <a:off x="1598" y="10073"/>
                            <a:ext cx="75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Line 43"/>
                        <wps:cNvCnPr/>
                        <wps:spPr bwMode="auto">
                          <a:xfrm>
                            <a:off x="1598" y="10329"/>
                            <a:ext cx="75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Line 44"/>
                        <wps:cNvCnPr/>
                        <wps:spPr bwMode="auto">
                          <a:xfrm>
                            <a:off x="1598" y="10585"/>
                            <a:ext cx="75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Line 45"/>
                        <wps:cNvCnPr/>
                        <wps:spPr bwMode="auto">
                          <a:xfrm>
                            <a:off x="1590" y="9953"/>
                            <a:ext cx="7575" cy="0"/>
                          </a:xfrm>
                          <a:prstGeom prst="line">
                            <a:avLst/>
                          </a:prstGeom>
                          <a:noFill/>
                          <a:ln w="139700">
                            <a:pattFill prst="pct20">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18" name="Line 35"/>
                        <wps:cNvCnPr/>
                        <wps:spPr bwMode="auto">
                          <a:xfrm flipV="1">
                            <a:off x="4797" y="8397"/>
                            <a:ext cx="0" cy="1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48"/>
                        <wps:cNvCnPr/>
                        <wps:spPr bwMode="auto">
                          <a:xfrm>
                            <a:off x="10005" y="8498"/>
                            <a:ext cx="0" cy="1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49"/>
                        <wps:cNvCnPr/>
                        <wps:spPr bwMode="auto">
                          <a:xfrm flipH="1" flipV="1">
                            <a:off x="9135" y="9968"/>
                            <a:ext cx="8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51"/>
                        <wps:cNvCnPr/>
                        <wps:spPr bwMode="auto">
                          <a:xfrm>
                            <a:off x="4290" y="8753"/>
                            <a:ext cx="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47"/>
                        <wps:cNvSpPr txBox="1">
                          <a:spLocks noChangeArrowheads="1"/>
                        </wps:cNvSpPr>
                        <wps:spPr bwMode="auto">
                          <a:xfrm>
                            <a:off x="7125" y="7748"/>
                            <a:ext cx="3510" cy="810"/>
                          </a:xfrm>
                          <a:prstGeom prst="rect">
                            <a:avLst/>
                          </a:prstGeom>
                          <a:solidFill>
                            <a:srgbClr val="FFFFFF"/>
                          </a:solidFill>
                          <a:ln w="9525">
                            <a:solidFill>
                              <a:srgbClr val="000000"/>
                            </a:solidFill>
                            <a:miter lim="800000"/>
                            <a:headEnd/>
                            <a:tailEnd/>
                          </a:ln>
                        </wps:spPr>
                        <wps:txbx>
                          <w:txbxContent>
                            <w:p w:rsidR="00E90806" w:rsidRDefault="003B6B83">
                              <w:pPr>
                                <w:jc w:val="center"/>
                                <w:rPr>
                                  <w:sz w:val="26"/>
                                </w:rPr>
                              </w:pPr>
                              <w:r>
                                <w:rPr>
                                  <w:sz w:val="26"/>
                                </w:rPr>
                                <w:t xml:space="preserve">Layer </w:t>
                              </w:r>
                              <w:r>
                                <w:rPr>
                                  <w:i/>
                                  <w:sz w:val="26"/>
                                </w:rPr>
                                <w:t>i</w:t>
                              </w:r>
                              <w:r>
                                <w:rPr>
                                  <w:sz w:val="26"/>
                                </w:rPr>
                                <w:t xml:space="preserve"> with:</w:t>
                              </w:r>
                            </w:p>
                            <w:p w:rsidR="00E90806" w:rsidRDefault="003B6B83">
                              <w:pPr>
                                <w:jc w:val="center"/>
                                <w:rPr>
                                  <w:sz w:val="26"/>
                                </w:rPr>
                              </w:pPr>
                              <w:r>
                                <w:rPr>
                                  <w:sz w:val="26"/>
                                </w:rPr>
                                <w:t xml:space="preserve">temperature </w:t>
                              </w:r>
                              <w:r>
                                <w:rPr>
                                  <w:i/>
                                  <w:sz w:val="26"/>
                                </w:rPr>
                                <w:t>T</w:t>
                              </w:r>
                              <w:r>
                                <w:rPr>
                                  <w:i/>
                                  <w:sz w:val="26"/>
                                  <w:vertAlign w:val="subscript"/>
                                </w:rPr>
                                <w:t>i</w:t>
                              </w:r>
                              <w:r>
                                <w:rPr>
                                  <w:sz w:val="26"/>
                                </w:rPr>
                                <w:t xml:space="preserve">, emittance </w:t>
                              </w:r>
                              <w:r>
                                <w:rPr>
                                  <w:rFonts w:ascii="Symbol" w:hAnsi="Symbol"/>
                                  <w:i/>
                                  <w:sz w:val="26"/>
                                </w:rPr>
                                <w:t></w:t>
                              </w:r>
                              <w:r>
                                <w:rPr>
                                  <w:i/>
                                  <w:sz w:val="26"/>
                                  <w:vertAlign w:val="subscript"/>
                                </w:rPr>
                                <w:t>i</w:t>
                              </w:r>
                            </w:p>
                          </w:txbxContent>
                        </wps:txbx>
                        <wps:bodyPr rot="0" vert="horz" wrap="square" lIns="91440" tIns="45720" rIns="91440" bIns="45720" anchor="t" anchorCtr="0" upright="1">
                          <a:noAutofit/>
                        </wps:bodyPr>
                      </wps:wsp>
                      <wps:wsp>
                        <wps:cNvPr id="24" name="Text Box 54"/>
                        <wps:cNvSpPr txBox="1">
                          <a:spLocks noChangeArrowheads="1"/>
                        </wps:cNvSpPr>
                        <wps:spPr bwMode="auto">
                          <a:xfrm>
                            <a:off x="1365" y="8498"/>
                            <a:ext cx="3195" cy="600"/>
                          </a:xfrm>
                          <a:prstGeom prst="rect">
                            <a:avLst/>
                          </a:prstGeom>
                          <a:solidFill>
                            <a:srgbClr val="FFFFFF"/>
                          </a:solidFill>
                          <a:ln w="9525">
                            <a:solidFill>
                              <a:srgbClr val="000000"/>
                            </a:solidFill>
                            <a:miter lim="800000"/>
                            <a:headEnd/>
                            <a:tailEnd/>
                          </a:ln>
                        </wps:spPr>
                        <wps:txbx>
                          <w:txbxContent>
                            <w:p w:rsidR="00E90806" w:rsidRDefault="003B6B83">
                              <w:pPr>
                                <w:jc w:val="center"/>
                              </w:pPr>
                              <w:r>
                                <w:rPr>
                                  <w:sz w:val="26"/>
                                </w:rPr>
                                <w:t xml:space="preserve">Transmittance </w:t>
                              </w:r>
                              <w:r>
                                <w:rPr>
                                  <w:rFonts w:ascii="Symbol" w:hAnsi="Symbol"/>
                                  <w:i/>
                                  <w:sz w:val="26"/>
                                </w:rPr>
                                <w:t></w:t>
                              </w:r>
                              <w:r>
                                <w:rPr>
                                  <w:i/>
                                  <w:sz w:val="26"/>
                                  <w:vertAlign w:val="subscript"/>
                                </w:rPr>
                                <w:t>i</w:t>
                              </w:r>
                              <w:r>
                                <w:rPr>
                                  <w:sz w:val="26"/>
                                </w:rPr>
                                <w:t xml:space="preserve"> to satellite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39" style="position:absolute;margin-left:-3.7pt;margin-top:5.25pt;width:463.5pt;height:177.7pt;z-index:251660800" coordorigin="1365,7748" coordsize="9270,35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" o:allowincell="f">
                <v:rect id="Rectangle 53" o:spid="_x0000_s1040" style="position:absolute;left:4342;top:10837;width:2000;height:4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v:textbox>
                    <w:txbxContent>
                      <w:p w:rsidR="00E90806" w:rsidRDefault="003B6B83">
                        <w:pPr>
                          <w:jc w:val="center"/>
                          <w:rPr>
                            <w:color w:val="000000"/>
                            <w:sz w:val="16"/>
                          </w:rPr>
                        </w:pPr>
                        <w:r>
                          <w:rPr>
                            <w:rFonts w:ascii="Arial" w:hAnsi="Arial"/>
                            <w:color w:val="000000"/>
                          </w:rPr>
                          <w:t>Surface</w:t>
                        </w:r>
                      </w:p>
                    </w:txbxContent>
                  </v:textbox>
                </v:rect>
                <v:group id="Group 27" o:spid="_x0000_s1041" style="position:absolute;left:2447;top:7853;width:3890;height:560" coordorigin="3980,4200" coordsize="3890,5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shape id="AutoShape 28" o:spid="_x0000_s1042" type="#_x0000_t133" style="position:absolute;left:3980;top:4400;width:543;height: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A5kwwgAA&#10;ANoAAAAPAAAAZHJzL2Rvd25yZXYueG1sRI9Ba8JAFITvBf/D8oTe6sYSRNJsRIRSoZcavXh7Zl+z&#10;0ezbkN2a9N+7guBxmJlvmHw12lZcqfeNYwXzWQKCuHK64VrBYf/5tgThA7LG1jEp+CcPq2LykmOm&#10;3cA7upahFhHCPkMFJoQuk9JXhiz6meuIo/freoshyr6Wuschwm0r35NkIS02HBcMdrQxVF3KP6vg&#10;VO5+yoP5kgl9L7k7b/w2PXqlXqfj+gNEoDE8w4/2VitI4X4l3gBZ3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QDmTDCAAAA2gAAAA8AAAAAAAAAAAAAAAAAlwIAAGRycy9kb3du&#10;cmV2LnhtbFBLBQYAAAAABAAEAPUAAACGAwAAAAA=&#10;"/>
                  <v:rect id="Rectangle 29" o:spid="_x0000_s1043" style="position:absolute;left:6910;top:4340;width:960;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cFAZwQAA&#10;ANoAAAAPAAAAZHJzL2Rvd25yZXYueG1sRI9Bi8IwFITvC/6H8ARva6qiaDWK7OKiR60Xb8/m2Vab&#10;l9JE7frrjSB4HGbmG2a2aEwpblS7wrKCXjcCQZxaXXCmYJ+svscgnEfWWFomBf/kYDFvfc0w1vbO&#10;W7rtfCYChF2MCnLvq1hKl+Zk0HVtRRy8k60N+iDrTOoa7wFuStmPopE0WHBYyLGin5zSy+5qFByL&#10;/h4f2+QvMpPVwG+a5Hw9/CrVaTfLKQhPjf+E3+21VjCE15VwA+T8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nBQGcEAAADaAAAADwAAAAAAAAAAAAAAAACXAgAAZHJzL2Rvd25y&#10;ZXYueG1sUEsFBgAAAAAEAAQA9QAAAIUDAAAAAA==&#10;"/>
                  <v:line id="Line 30" o:spid="_x0000_s1044" style="position:absolute;flip:x;visibility:visible;mso-wrap-style:square" from="4420,4500" to="6100,4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tdtjxAAAANoAAAAPAAAAAAAAAAAA&#10;AAAAAKECAABkcnMvZG93bnJldi54bWxQSwUGAAAAAAQABAD5AAAAkgMAAAAA&#10;"/>
                  <v:shape id="AutoShape 31" o:spid="_x0000_s1045" type="#_x0000_t16" style="position:absolute;left:6110;top:4200;width:480;height: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9ysEwgAA&#10;ANoAAAAPAAAAZHJzL2Rvd25yZXYueG1sRI9BawIxFITvBf9DeEJvNWsPVlejiGWhXora/oDH5rlZ&#10;3bwsSVbX/vpGEDwOM/MNs1j1thEX8qF2rGA8ykAQl07XXCn4/SnepiBCRNbYOCYFNwqwWg5eFphr&#10;d+U9XQ6xEgnCIUcFJsY2lzKUhiyGkWuJk3d03mJM0ldSe7wmuG3ke5ZNpMWa04LBljaGyvOhswp2&#10;f9/9bD1rP932VGDhTTdxoVPqddiv5yAi9fEZfrS/tIIPuF9JN0A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3KwTCAAAA2gAAAA8AAAAAAAAAAAAAAAAAlwIAAGRycy9kb3du&#10;cmV2LnhtbFBLBQYAAAAABAAEAPUAAACGAwAAAAA=&#10;"/>
                  <v:line id="Line 32" o:spid="_x0000_s1046" style="position:absolute;visibility:visible;mso-wrap-style:square" from="6540,4460" to="6900,4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fFb6twQAAANoAAAAPAAAAAAAAAAAAAAAA&#10;AKECAABkcnMvZG93bnJldi54bWxQSwUGAAAAAAQABAD5AAAAjwMAAAAA&#10;"/>
                </v:group>
                <v:line id="Line 33" o:spid="_x0000_s1047" style="position:absolute;visibility:visible;mso-wrap-style:square" from="1598,10841" to="9158,108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aWvH8MAAADaAAAADwAAAGRycy9kb3ducmV2LnhtbESPT4vCMBTE7wt+h/AEb2vqv0WrUUQQ&#10;xMuuVcHjo3m2xealNNFWP/1mQdjjMDO/YRar1pTiQbUrLCsY9CMQxKnVBWcKTsft5xSE88gaS8uk&#10;4EkOVsvOxwJjbRs+0CPxmQgQdjEqyL2vYildmpNB17cVcfCutjbog6wzqWtsAtyUchhFX9JgwWEh&#10;x4o2OaW35G4UjL9nzSV9mV3zcx7Z/SFBM53slep12/UchKfW/4ff7Z1WMIO/K+EGyOU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2lrx/DAAAA2gAAAA8AAAAAAAAAAAAA&#10;AAAAoQIAAGRycy9kb3ducmV2LnhtbFBLBQYAAAAABAAEAPkAAACRAwAAAAA=&#10;" strokeweight="3pt">
                  <v:stroke linestyle="thinThin"/>
                </v:line>
                <v:line id="Line 34" o:spid="_x0000_s1048" style="position:absolute;visibility:visible;mso-wrap-style:square" from="1597,9049" to="9157,90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IDrxcUAAADbAAAADwAAAGRycy9kb3ducmV2LnhtbESPQWvDMAyF74X9B6NBb62ztZSR1S1j&#10;bDB2GKTtYbuJWI1DYzm1vTT799Oh0JvEe3rv03o7+k4NFFMb2MDDvABFXAfbcmPgsH+fPYFKGdli&#10;F5gM/FGC7eZussbShgtXNOxyoySEU4kGXM59qXWqHXlM89ATi3YM0WOWNTbaRrxIuO/0Y1GstMeW&#10;pcFhT6+O6tPu1xuIPzl9V+fF57Bs3s5fp+j2dKyMmd6PL8+gMo35Zr5ef1jBF3r5RQbQm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IDrxcUAAADbAAAADwAAAAAAAAAA&#10;AAAAAAChAgAAZHJzL2Rvd25yZXYueG1sUEsFBgAAAAAEAAQA+QAAAJMDAAAAAA==&#10;" strokeweight=".25pt"/>
                <v:line id="Line 39" o:spid="_x0000_s1049" style="position:absolute;visibility:visible;mso-wrap-style:square" from="1597,9305" to="9157,93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8xOXsEAAADbAAAADwAAAGRycy9kb3ducmV2LnhtbERPTWsCMRC9C/0PYYTeNKsWka1RpFiQ&#10;HgqrHuxt2Iybxc1kTdJ1++8bQfA2j/c5y3VvG9GRD7VjBZNxBoK4dLrmSsHx8DlagAgRWWPjmBT8&#10;UYD16mWwxFy7GxfU7WMlUgiHHBWYGNtcylAashjGriVO3Nl5izFBX0nt8ZbCbSOnWTaXFmtODQZb&#10;+jBUXva/VoH/ieFUXGdf3Vu1vX5fvDnQuVDqddhv3kFE6uNT/HDvdJo/gfsv6QC5+g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LzE5ewQAAANsAAAAPAAAAAAAAAAAAAAAA&#10;AKECAABkcnMvZG93bnJldi54bWxQSwUGAAAAAAQABAD5AAAAjwMAAAAA&#10;" strokeweight=".25pt"/>
                <v:line id="Line 40" o:spid="_x0000_s1050" style="position:absolute;visibility:visible;mso-wrap-style:square" from="1598,9561" to="9158,95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x7QKcIAAADbAAAADwAAAGRycy9kb3ducmV2LnhtbERPTWvCQBC9C/0PyxR60422iKRuRMRC&#10;6aEQ9WBvQ3bMhmRn4+42pv++Wyh4m8f7nPVmtJ0YyIfGsYL5LANBXDndcK3gdHybrkCEiKyxc0wK&#10;fijApniYrDHX7sYlDYdYixTCIUcFJsY+lzJUhiyGmeuJE3dx3mJM0NdSe7ylcNvJRZYtpcWGU4PB&#10;nnaGqvbwbRX4rxjO5fX5Y3ip99fP1psjXUqlnh7H7SuISGO8i//d7zrNX8DfL+kAWfw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x7QKcIAAADbAAAADwAAAAAAAAAAAAAA&#10;AAChAgAAZHJzL2Rvd25yZXYueG1sUEsFBgAAAAAEAAQA+QAAAJADAAAAAA==&#10;" strokeweight=".25pt"/>
                <v:line id="Line 41" o:spid="_x0000_s1051" style="position:absolute;visibility:visible;mso-wrap-style:square" from="1598,9817" to="9158,98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FJ1ssEAAADbAAAADwAAAGRycy9kb3ducmV2LnhtbERPTWsCMRC9F/wPYYTeatZaiqxGEbEg&#10;PRRWPeht2Iybxc1kTeK6/ntTKPQ2j/c582VvG9GRD7VjBeNRBoK4dLrmSsFh//U2BREissbGMSl4&#10;UIDlYvAyx1y7OxfU7WIlUgiHHBWYGNtcylAashhGriVO3Nl5izFBX0nt8Z7CbSPfs+xTWqw5NRhs&#10;aW2ovOxuVoE/xXAsrpPv7qPaXH8u3uzpXCj1OuxXMxCR+vgv/nNvdZo/gd9f0gFy8QQ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UUnWywQAAANsAAAAPAAAAAAAAAAAAAAAA&#10;AKECAABkcnMvZG93bnJldi54bWxQSwUGAAAAAAQABAD5AAAAjwMAAAAA&#10;" strokeweight=".25pt"/>
                <v:line id="Line 42" o:spid="_x0000_s1052" style="position:absolute;visibility:visible;mso-wrap-style:square" from="1598,10073" to="9158,100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7vtxsEAAADbAAAADwAAAGRycy9kb3ducmV2LnhtbERPTWsCMRC9F/wPYYTeatZWiqxGEbEg&#10;PRRWPeht2Iybxc1kTeK6/feNIPQ2j/c582VvG9GRD7VjBeNRBoK4dLrmSsFh//U2BREissbGMSn4&#10;pQDLxeBljrl2dy6o28VKpBAOOSowMba5lKE0ZDGMXEucuLPzFmOCvpLa4z2F20a+Z9mntFhzajDY&#10;0tpQedndrAJ/iuFYXD++u0m1uf5cvNnTuVDqddivZiAi9fFf/HRvdZo/gccv6QC5+A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bu+3GwQAAANsAAAAPAAAAAAAAAAAAAAAA&#10;AKECAABkcnMvZG93bnJldi54bWxQSwUGAAAAAAQABAD5AAAAjwMAAAAA&#10;" strokeweight=".25pt"/>
                <v:line id="Line 43" o:spid="_x0000_s1053" style="position:absolute;visibility:visible;mso-wrap-style:square" from="1598,10329" to="9158,103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PdIXcIAAADbAAAADwAAAGRycy9kb3ducmV2LnhtbERPTWsCMRC9F/wPYYTeatbaiqxGkaJQ&#10;eiisetDbsBk3i5vJmsR1+++bQsHbPN7nLFa9bURHPtSOFYxHGQji0umaKwWH/fZlBiJEZI2NY1Lw&#10;QwFWy8HTAnPt7lxQt4uVSCEcclRgYmxzKUNpyGIYuZY4cWfnLcYEfSW1x3sKt418zbKptFhzajDY&#10;0oeh8rK7WQX+FMOxuE6+urdqc/2+eLOnc6HU87Bfz0FE6uND/O/+1Gn+O/z9kg6Qy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PdIXcIAAADbAAAADwAAAAAAAAAAAAAA&#10;AAChAgAAZHJzL2Rvd25yZXYueG1sUEsFBgAAAAAEAAQA+QAAAJADAAAAAA==&#10;" strokeweight=".25pt"/>
                <v:line id="Line 44" o:spid="_x0000_s1054" style="position:absolute;visibility:visible;mso-wrap-style:square" from="1598,10585" to="9158,105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CXWKsEAAADbAAAADwAAAGRycy9kb3ducmV2LnhtbERPTWsCMRC9C/0PYQreNGsVka1RRCyU&#10;HoRVD/Y2bMbN4mayJum6/fdGKPQ2j/c5y3VvG9GRD7VjBZNxBoK4dLrmSsHp+DFagAgRWWPjmBT8&#10;UoD16mWwxFy7OxfUHWIlUgiHHBWYGNtcylAashjGriVO3MV5izFBX0nt8Z7CbSPfsmwuLdacGgy2&#10;tDVUXg8/VoH/juFc3KZf3aza3fZXb450KZQavvabdxCR+vgv/nN/6jR/Ds9f0gFy9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EJdYqwQAAANsAAAAPAAAAAAAAAAAAAAAA&#10;AKECAABkcnMvZG93bnJldi54bWxQSwUGAAAAAAQABAD5AAAAjwMAAAAA&#10;" strokeweight=".25pt"/>
                <v:line id="Line 45" o:spid="_x0000_s1055" style="position:absolute;visibility:visible;mso-wrap-style:square" from="1590,9953" to="9165,99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wF07sIAAADbAAAADwAAAGRycy9kb3ducmV2LnhtbERPTWsCMRC9C/6HMEJvmlVordvNiigF&#10;aS92tYfehs00WdxMlk3U7b9vCgVv83ifU6wH14or9aHxrGA+y0AQ1143bBScjq/TZxAhImtsPZOC&#10;HwqwLsejAnPtb/xB1yoakUI45KjAxtjlUobaksMw8x1x4r597zAm2Bupe7ylcNfKRZY9SYcNpwaL&#10;HW0t1efq4hQsv6rVQpvD4/vbpzXbnY5nv18p9TAZNi8gIg3xLv5373Wav4S/X9IBsvw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wF07sIAAADbAAAADwAAAAAAAAAAAAAA&#10;AAChAgAAZHJzL2Rvd25yZXYueG1sUEsFBgAAAAAEAAQA+QAAAJADAAAAAA==&#10;" strokeweight="11pt">
                  <v:stroke r:id="rId9" o:title="" filltype="pattern"/>
                </v:line>
                <v:line id="Line 35" o:spid="_x0000_s1056" style="position:absolute;flip:y;visibility:visible;mso-wrap-style:square" from="4797,8397" to="4797,99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aYR0xAAAANsAAAAPAAAAAAAAAAAA&#10;AAAAAKECAABkcnMvZG93bnJldi54bWxQSwUGAAAAAAQABAD5AAAAkgMAAAAA&#10;">
                  <v:stroke endarrow="block"/>
                </v:line>
                <v:line id="Line 48" o:spid="_x0000_s1057" style="position:absolute;visibility:visible;mso-wrap-style:square" from="10005,8498" to="10005,99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G6IVxAAAANsAAAAPAAAAAAAAAAAA&#10;AAAAAKECAABkcnMvZG93bnJldi54bWxQSwUGAAAAAAQABAD5AAAAkgMAAAAA&#10;"/>
                <v:line id="Line 49" o:spid="_x0000_s1058" style="position:absolute;flip:x y;visibility:visible;mso-wrap-style:square" from="9135,9968" to="10005,99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x6xhcAAAADbAAAADwAAAGRycy9kb3ducmV2LnhtbERPPW/CMBDdkfofrEPqRhwYEAQMQkiV&#10;OrBAEayX+BqnxOckNiH8ezxUYnx63+vtYGvRU+crxwqmSQqCuHC64lLB+edrsgDhA7LG2jEpeJKH&#10;7eZjtMZMuwcfqT+FUsQQ9hkqMCE0mZS+MGTRJ64hjtyv6yyGCLtS6g4fMdzWcpamc2mx4thgsKG9&#10;oeJ2ulsFfX6f/l0Ox5vPr+0yX5h2f2jnSn2Oh90KRKAhvMX/7m+tYBbXxy/xB8jN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OsesYXAAAAA2wAAAA8AAAAAAAAAAAAAAAAA&#10;oQIAAGRycy9kb3ducmV2LnhtbFBLBQYAAAAABAAEAPkAAACOAwAAAAA=&#10;">
                  <v:stroke endarrow="block"/>
                </v:line>
                <v:line id="Line 51" o:spid="_x0000_s1059" style="position:absolute;visibility:visible;mso-wrap-style:square" from="4290,8753" to="4800,87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mWcaxAAAANsAAAAPAAAAAAAAAAAA&#10;AAAAAKECAABkcnMvZG93bnJldi54bWxQSwUGAAAAAAQABAD5AAAAkgMAAAAA&#10;">
                  <v:stroke endarrow="block"/>
                </v:line>
                <v:shape id="Text Box 47" o:spid="_x0000_s1060" type="#_x0000_t202" style="position:absolute;left:7125;top:7748;width:3510;height:8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ydgcxQAA&#10;ANsAAAAPAAAAZHJzL2Rvd25yZXYueG1sRI9La8MwEITvhfwHsYFeSiPnQZo6lkMptKS35kF6XayN&#10;bWKtHEl1nH8fFQI9DjPzDZOtetOIjpyvLSsYjxIQxIXVNZcK9ruP5wUIH5A1NpZJwZU8rPLBQ4ap&#10;thfeULcNpYgQ9ikqqEJoUyl9UZFBP7ItcfSO1hkMUbpSaoeXCDeNnCTJXBqsOS5U2NJ7RcVp+2sU&#10;LGbr7sd/Tb8PxfzYvIanl+7z7JR6HPZvSxCB+vAfvrfXWsFkCn9f4g+Q+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jJ2BzFAAAA2wAAAA8AAAAAAAAAAAAAAAAAlwIAAGRycy9k&#10;b3ducmV2LnhtbFBLBQYAAAAABAAEAPUAAACJAwAAAAA=&#10;">
                  <v:textbox>
                    <w:txbxContent>
                      <w:p w:rsidR="00E90806" w:rsidRDefault="003B6B83">
                        <w:pPr>
                          <w:jc w:val="center"/>
                          <w:rPr>
                            <w:sz w:val="26"/>
                          </w:rPr>
                        </w:pPr>
                        <w:r>
                          <w:rPr>
                            <w:sz w:val="26"/>
                          </w:rPr>
                          <w:t xml:space="preserve">Layer </w:t>
                        </w:r>
                        <w:r>
                          <w:rPr>
                            <w:i/>
                            <w:sz w:val="26"/>
                          </w:rPr>
                          <w:t>i</w:t>
                        </w:r>
                        <w:r>
                          <w:rPr>
                            <w:sz w:val="26"/>
                          </w:rPr>
                          <w:t xml:space="preserve"> with:</w:t>
                        </w:r>
                      </w:p>
                      <w:p w:rsidR="00E90806" w:rsidRDefault="003B6B83">
                        <w:pPr>
                          <w:jc w:val="center"/>
                          <w:rPr>
                            <w:sz w:val="26"/>
                          </w:rPr>
                        </w:pPr>
                        <w:r>
                          <w:rPr>
                            <w:sz w:val="26"/>
                          </w:rPr>
                          <w:t xml:space="preserve">temperature </w:t>
                        </w:r>
                        <w:r>
                          <w:rPr>
                            <w:i/>
                            <w:sz w:val="26"/>
                          </w:rPr>
                          <w:t>T</w:t>
                        </w:r>
                        <w:r>
                          <w:rPr>
                            <w:i/>
                            <w:sz w:val="26"/>
                            <w:vertAlign w:val="subscript"/>
                          </w:rPr>
                          <w:t>i</w:t>
                        </w:r>
                        <w:r>
                          <w:rPr>
                            <w:sz w:val="26"/>
                          </w:rPr>
                          <w:t xml:space="preserve">, emittance </w:t>
                        </w:r>
                        <w:r>
                          <w:rPr>
                            <w:rFonts w:ascii="Symbol" w:hAnsi="Symbol"/>
                            <w:i/>
                            <w:sz w:val="26"/>
                          </w:rPr>
                          <w:t></w:t>
                        </w:r>
                        <w:r>
                          <w:rPr>
                            <w:i/>
                            <w:sz w:val="26"/>
                            <w:vertAlign w:val="subscript"/>
                          </w:rPr>
                          <w:t>i</w:t>
                        </w:r>
                      </w:p>
                    </w:txbxContent>
                  </v:textbox>
                </v:shape>
                <v:shape id="Text Box 54" o:spid="_x0000_s1061" type="#_x0000_t202" style="position:absolute;left:1365;top:8498;width:3195;height: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IEBoxQAA&#10;ANsAAAAPAAAAZHJzL2Rvd25yZXYueG1sRI9Pa8JAFMTvgt9heUIvUjdasTZmI6XQYm/+w14f2WcS&#10;zL6Nu9uYfvtuoeBxmJnfMNm6N43oyPnasoLpJAFBXFhdc6ngeHh/XILwAVljY5kU/JCHdT4cZJhq&#10;e+MddftQighhn6KCKoQ2ldIXFRn0E9sSR+9sncEQpSuldniLcNPIWZIspMGa40KFLb1VVFz230bB&#10;cr7pvvzn0/ZULM7NSxg/dx9Xp9TDqH9dgQjUh3v4v73RCmZz+PsSf4DM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cgQGjFAAAA2wAAAA8AAAAAAAAAAAAAAAAAlwIAAGRycy9k&#10;b3ducmV2LnhtbFBLBQYAAAAABAAEAPUAAACJAwAAAAA=&#10;">
                  <v:textbox>
                    <w:txbxContent>
                      <w:p w:rsidR="00E90806" w:rsidRDefault="003B6B83">
                        <w:pPr>
                          <w:jc w:val="center"/>
                        </w:pPr>
                        <w:r>
                          <w:rPr>
                            <w:sz w:val="26"/>
                          </w:rPr>
                          <w:t xml:space="preserve">Transmittance </w:t>
                        </w:r>
                        <w:r>
                          <w:rPr>
                            <w:rFonts w:ascii="Symbol" w:hAnsi="Symbol"/>
                            <w:i/>
                            <w:sz w:val="26"/>
                          </w:rPr>
                          <w:t></w:t>
                        </w:r>
                        <w:r>
                          <w:rPr>
                            <w:i/>
                            <w:sz w:val="26"/>
                            <w:vertAlign w:val="subscript"/>
                          </w:rPr>
                          <w:t>i</w:t>
                        </w:r>
                        <w:r>
                          <w:rPr>
                            <w:sz w:val="26"/>
                          </w:rPr>
                          <w:t xml:space="preserve"> to satellite</w:t>
                        </w:r>
                      </w:p>
                    </w:txbxContent>
                  </v:textbox>
                </v:shape>
              </v:group>
            </w:pict>
          </mc:Fallback>
        </mc:AlternateContent>
      </w:r>
    </w:p>
    <w:p w:rsidR="00E90806" w:rsidRDefault="00E90806">
      <w:pPr>
        <w:spacing w:before="240"/>
        <w:rPr>
          <w:rFonts w:ascii="Arial" w:hAnsi="Arial"/>
        </w:rPr>
      </w:pPr>
    </w:p>
    <w:p w:rsidR="00E90806" w:rsidRDefault="00E90806">
      <w:pPr>
        <w:spacing w:before="240"/>
        <w:rPr>
          <w:rFonts w:ascii="Arial" w:hAnsi="Arial"/>
        </w:rPr>
      </w:pPr>
    </w:p>
    <w:p w:rsidR="00E90806" w:rsidRDefault="00E90806">
      <w:pPr>
        <w:spacing w:before="240"/>
        <w:rPr>
          <w:rFonts w:ascii="Arial" w:hAnsi="Arial"/>
        </w:rPr>
      </w:pPr>
    </w:p>
    <w:p w:rsidR="00E90806" w:rsidRDefault="00E90806">
      <w:pPr>
        <w:spacing w:before="240"/>
        <w:rPr>
          <w:rFonts w:ascii="Arial" w:hAnsi="Arial"/>
        </w:rPr>
      </w:pPr>
    </w:p>
    <w:p w:rsidR="00E90806" w:rsidRDefault="00E90806">
      <w:pPr>
        <w:spacing w:before="240"/>
        <w:jc w:val="center"/>
        <w:rPr>
          <w:rFonts w:ascii="Arial" w:hAnsi="Arial"/>
        </w:rPr>
      </w:pPr>
    </w:p>
    <w:p w:rsidR="00E90806" w:rsidRDefault="00E90806">
      <w:pPr>
        <w:pStyle w:val="Subtitle"/>
        <w:rPr>
          <w:b w:val="0"/>
        </w:rPr>
      </w:pPr>
    </w:p>
    <w:p w:rsidR="00E90806" w:rsidRDefault="003B6B83">
      <w:pPr>
        <w:pStyle w:val="Subtitle"/>
        <w:rPr>
          <w:b w:val="0"/>
        </w:rPr>
      </w:pPr>
      <w:r>
        <w:rPr>
          <w:b w:val="0"/>
        </w:rPr>
        <w:t>THE RADIATIVE TRANSFER EQUATION</w:t>
      </w:r>
    </w:p>
    <w:p w:rsidR="00E90806" w:rsidRDefault="003B6B83">
      <w:pPr>
        <w:spacing w:before="240"/>
        <w:rPr>
          <w:rFonts w:ascii="Arial" w:hAnsi="Arial"/>
        </w:rPr>
      </w:pPr>
      <w:r>
        <w:rPr>
          <w:rFonts w:ascii="Arial" w:hAnsi="Arial"/>
        </w:rPr>
        <w:t>Putting this all together, we can write the radiance that the satellite actually measures</w:t>
      </w:r>
    </w:p>
    <w:p w:rsidR="00E90806" w:rsidRDefault="003B6B83">
      <w:pPr>
        <w:spacing w:before="240"/>
        <w:jc w:val="center"/>
        <w:outlineLvl w:val="0"/>
        <w:rPr>
          <w:i/>
          <w:sz w:val="36"/>
          <w:vertAlign w:val="subscript"/>
        </w:rPr>
      </w:pPr>
      <w:r>
        <w:rPr>
          <w:i/>
          <w:sz w:val="36"/>
        </w:rPr>
        <w:t>L</w:t>
      </w:r>
      <w:r>
        <w:rPr>
          <w:sz w:val="36"/>
        </w:rPr>
        <w:t xml:space="preserve"> = </w:t>
      </w:r>
      <w:r>
        <w:rPr>
          <w:rFonts w:ascii="Symbol" w:hAnsi="Symbol"/>
          <w:i/>
          <w:sz w:val="36"/>
        </w:rPr>
        <w:t></w:t>
      </w:r>
      <w:r>
        <w:rPr>
          <w:rFonts w:ascii="Arial" w:hAnsi="Arial"/>
          <w:i/>
          <w:sz w:val="36"/>
          <w:vertAlign w:val="subscript"/>
        </w:rPr>
        <w:t>o</w:t>
      </w:r>
      <w:r>
        <w:rPr>
          <w:i/>
          <w:sz w:val="36"/>
        </w:rPr>
        <w:t>B</w:t>
      </w:r>
      <w:r>
        <w:rPr>
          <w:rFonts w:ascii="Symbol" w:hAnsi="Symbol"/>
          <w:i/>
          <w:sz w:val="36"/>
          <w:vertAlign w:val="subscript"/>
        </w:rPr>
        <w:t></w:t>
      </w:r>
      <w:r>
        <w:rPr>
          <w:i/>
          <w:sz w:val="36"/>
        </w:rPr>
        <w:t>(T</w:t>
      </w:r>
      <w:r>
        <w:rPr>
          <w:i/>
          <w:sz w:val="36"/>
          <w:vertAlign w:val="subscript"/>
        </w:rPr>
        <w:t>o</w:t>
      </w:r>
      <w:r>
        <w:rPr>
          <w:i/>
          <w:sz w:val="36"/>
        </w:rPr>
        <w:t>)</w:t>
      </w:r>
      <w:r>
        <w:rPr>
          <w:rFonts w:ascii="Symbol" w:hAnsi="Symbol"/>
          <w:i/>
          <w:sz w:val="36"/>
        </w:rPr>
        <w:t></w:t>
      </w:r>
      <w:r>
        <w:rPr>
          <w:i/>
          <w:sz w:val="36"/>
          <w:vertAlign w:val="subscript"/>
        </w:rPr>
        <w:t>o</w:t>
      </w:r>
      <w:r>
        <w:rPr>
          <w:sz w:val="36"/>
        </w:rPr>
        <w:t xml:space="preserve"> + </w:t>
      </w:r>
      <w:r>
        <w:rPr>
          <w:rFonts w:ascii="Symbol" w:hAnsi="Symbol"/>
          <w:sz w:val="36"/>
        </w:rPr>
        <w:sym w:font="Symbol" w:char="F053"/>
      </w:r>
      <w:r>
        <w:rPr>
          <w:rFonts w:ascii="Symbol" w:hAnsi="Symbol"/>
          <w:i/>
          <w:sz w:val="36"/>
        </w:rPr>
        <w:t></w:t>
      </w:r>
      <w:r>
        <w:rPr>
          <w:rFonts w:ascii="Arial" w:hAnsi="Arial"/>
          <w:i/>
          <w:sz w:val="36"/>
          <w:vertAlign w:val="subscript"/>
        </w:rPr>
        <w:t>i</w:t>
      </w:r>
      <w:r>
        <w:rPr>
          <w:i/>
          <w:sz w:val="36"/>
        </w:rPr>
        <w:t>B</w:t>
      </w:r>
      <w:r>
        <w:rPr>
          <w:rFonts w:ascii="Symbol" w:hAnsi="Symbol"/>
          <w:i/>
          <w:sz w:val="36"/>
          <w:vertAlign w:val="subscript"/>
        </w:rPr>
        <w:t></w:t>
      </w:r>
      <w:r>
        <w:rPr>
          <w:sz w:val="36"/>
        </w:rPr>
        <w:t>(</w:t>
      </w:r>
      <w:r>
        <w:rPr>
          <w:i/>
          <w:sz w:val="36"/>
        </w:rPr>
        <w:t>T</w:t>
      </w:r>
      <w:r>
        <w:rPr>
          <w:i/>
          <w:sz w:val="36"/>
          <w:vertAlign w:val="subscript"/>
        </w:rPr>
        <w:t>i</w:t>
      </w:r>
      <w:r>
        <w:rPr>
          <w:sz w:val="36"/>
        </w:rPr>
        <w:t>)</w:t>
      </w:r>
      <w:r>
        <w:rPr>
          <w:rFonts w:ascii="Symbol" w:hAnsi="Symbol"/>
          <w:i/>
          <w:sz w:val="36"/>
        </w:rPr>
        <w:t></w:t>
      </w:r>
      <w:r>
        <w:rPr>
          <w:i/>
          <w:sz w:val="36"/>
          <w:vertAlign w:val="subscript"/>
        </w:rPr>
        <w:t>i.</w:t>
      </w:r>
    </w:p>
    <w:p w:rsidR="00E90806" w:rsidRDefault="003B6B83">
      <w:pPr>
        <w:spacing w:before="240"/>
        <w:rPr>
          <w:rFonts w:ascii="Arial" w:hAnsi="Arial"/>
        </w:rPr>
      </w:pPr>
      <w:r>
        <w:rPr>
          <w:rFonts w:ascii="Arial" w:hAnsi="Arial"/>
        </w:rPr>
        <w:t>where the first term on the right is the surface contribution, and the second term on the right is the sum of the contributions for all of the atmospheric layers. This equation, usually written as an integral, is the radiative transfer equation.</w:t>
      </w:r>
    </w:p>
    <w:p w:rsidR="00E90806" w:rsidRDefault="003B6B83">
      <w:pPr>
        <w:pStyle w:val="Subtitle"/>
        <w:rPr>
          <w:b w:val="0"/>
        </w:rPr>
      </w:pPr>
      <w:r>
        <w:rPr>
          <w:b w:val="0"/>
        </w:rPr>
        <w:t>THE WEIGHTING FUNCTION</w:t>
      </w:r>
    </w:p>
    <w:p w:rsidR="00E90806" w:rsidRDefault="003B6B83">
      <w:pPr>
        <w:spacing w:before="240"/>
        <w:rPr>
          <w:rFonts w:ascii="Arial" w:hAnsi="Arial"/>
        </w:rPr>
      </w:pPr>
      <w:r>
        <w:rPr>
          <w:rFonts w:ascii="Arial" w:hAnsi="Arial"/>
        </w:rPr>
        <w:t xml:space="preserve">At this point, it is customary to define </w:t>
      </w:r>
      <w:r>
        <w:rPr>
          <w:i/>
        </w:rPr>
        <w:t>W</w:t>
      </w:r>
      <w:r>
        <w:rPr>
          <w:i/>
          <w:vertAlign w:val="subscript"/>
        </w:rPr>
        <w:t xml:space="preserve">i </w:t>
      </w:r>
      <w:r>
        <w:rPr>
          <w:rFonts w:ascii="Arial" w:hAnsi="Arial"/>
        </w:rPr>
        <w:t xml:space="preserve"> as</w:t>
      </w:r>
    </w:p>
    <w:p w:rsidR="00E90806" w:rsidRDefault="003B6B83">
      <w:pPr>
        <w:spacing w:before="240"/>
        <w:jc w:val="center"/>
        <w:outlineLvl w:val="0"/>
        <w:rPr>
          <w:i/>
          <w:sz w:val="36"/>
          <w:vertAlign w:val="subscript"/>
        </w:rPr>
      </w:pPr>
      <w:r>
        <w:rPr>
          <w:i/>
          <w:sz w:val="36"/>
        </w:rPr>
        <w:t>W</w:t>
      </w:r>
      <w:r>
        <w:rPr>
          <w:i/>
          <w:sz w:val="36"/>
          <w:vertAlign w:val="subscript"/>
        </w:rPr>
        <w:t>i</w:t>
      </w:r>
      <w:r>
        <w:rPr>
          <w:sz w:val="36"/>
        </w:rPr>
        <w:t xml:space="preserve"> = </w:t>
      </w:r>
      <w:r>
        <w:rPr>
          <w:rFonts w:ascii="Symbol" w:hAnsi="Symbol"/>
          <w:i/>
          <w:sz w:val="36"/>
        </w:rPr>
        <w:t></w:t>
      </w:r>
      <w:r>
        <w:rPr>
          <w:rFonts w:ascii="Arial" w:hAnsi="Arial"/>
          <w:i/>
          <w:sz w:val="36"/>
          <w:vertAlign w:val="subscript"/>
        </w:rPr>
        <w:t>i</w:t>
      </w:r>
      <w:r>
        <w:rPr>
          <w:rFonts w:ascii="Symbol" w:hAnsi="Symbol"/>
          <w:i/>
          <w:sz w:val="36"/>
        </w:rPr>
        <w:t></w:t>
      </w:r>
      <w:r>
        <w:rPr>
          <w:i/>
          <w:sz w:val="36"/>
          <w:vertAlign w:val="subscript"/>
        </w:rPr>
        <w:t>i.</w:t>
      </w:r>
    </w:p>
    <w:p w:rsidR="00E90806" w:rsidRDefault="003B6B83">
      <w:pPr>
        <w:spacing w:before="240"/>
        <w:rPr>
          <w:rFonts w:ascii="Arial" w:hAnsi="Arial"/>
        </w:rPr>
      </w:pPr>
      <w:r>
        <w:rPr>
          <w:rFonts w:ascii="Arial" w:hAnsi="Arial"/>
        </w:rPr>
        <w:t xml:space="preserve">and to call </w:t>
      </w:r>
      <w:r>
        <w:rPr>
          <w:i/>
        </w:rPr>
        <w:t>W</w:t>
      </w:r>
      <w:r>
        <w:rPr>
          <w:i/>
          <w:vertAlign w:val="subscript"/>
        </w:rPr>
        <w:t>i</w:t>
      </w:r>
      <w:r>
        <w:rPr>
          <w:rFonts w:ascii="Arial" w:hAnsi="Arial"/>
        </w:rPr>
        <w:t xml:space="preserve"> the </w:t>
      </w:r>
      <w:r>
        <w:rPr>
          <w:rFonts w:ascii="Arial" w:hAnsi="Arial"/>
          <w:i/>
        </w:rPr>
        <w:t>weighting function</w:t>
      </w:r>
      <w:r>
        <w:rPr>
          <w:rFonts w:ascii="Arial" w:hAnsi="Arial"/>
        </w:rPr>
        <w:t xml:space="preserve"> because it “weights” (multiplies) the blackbody emission </w:t>
      </w:r>
      <w:r>
        <w:rPr>
          <w:i/>
        </w:rPr>
        <w:t>B</w:t>
      </w:r>
      <w:r>
        <w:rPr>
          <w:rFonts w:ascii="Symbol" w:hAnsi="Symbol"/>
          <w:i/>
          <w:vertAlign w:val="subscript"/>
        </w:rPr>
        <w:t></w:t>
      </w:r>
      <w:r>
        <w:t>(</w:t>
      </w:r>
      <w:r>
        <w:rPr>
          <w:i/>
        </w:rPr>
        <w:t>T</w:t>
      </w:r>
      <w:r>
        <w:rPr>
          <w:i/>
          <w:vertAlign w:val="subscript"/>
        </w:rPr>
        <w:t>i</w:t>
      </w:r>
      <w:r>
        <w:t>)</w:t>
      </w:r>
      <w:r>
        <w:rPr>
          <w:rFonts w:ascii="Arial" w:hAnsi="Arial"/>
        </w:rPr>
        <w:t xml:space="preserve"> of layer </w:t>
      </w:r>
      <w:r>
        <w:rPr>
          <w:i/>
        </w:rPr>
        <w:t>i</w:t>
      </w:r>
      <w:r>
        <w:rPr>
          <w:rFonts w:ascii="Arial" w:hAnsi="Arial"/>
        </w:rPr>
        <w:t xml:space="preserve"> in the radiative transfer equation. More important than the name, however, is that the weighting function tells us how well the satellite “sees” a particular layer of the atmosphere. It is exactly what we need to know to determine where the radiation that the satellite measures comes from.</w:t>
      </w:r>
    </w:p>
    <w:p w:rsidR="00E90806" w:rsidRDefault="003B6B83">
      <w:pPr>
        <w:pStyle w:val="Subtitle"/>
        <w:rPr>
          <w:b w:val="0"/>
        </w:rPr>
      </w:pPr>
      <w:r>
        <w:rPr>
          <w:b w:val="0"/>
        </w:rPr>
        <w:t>Shape of the weighting function</w:t>
      </w:r>
    </w:p>
    <w:p w:rsidR="00E90806" w:rsidRDefault="00031EE2">
      <w:pPr>
        <w:spacing w:before="240"/>
        <w:rPr>
          <w:rFonts w:ascii="Arial" w:hAnsi="Arial"/>
        </w:rPr>
      </w:pPr>
      <w:r>
        <w:rPr>
          <w:noProof/>
        </w:rPr>
        <w:drawing>
          <wp:anchor distT="0" distB="0" distL="114300" distR="114300" simplePos="0" relativeHeight="251657728" behindDoc="0" locked="0" layoutInCell="0" allowOverlap="1">
            <wp:simplePos x="0" y="0"/>
            <wp:positionH relativeFrom="column">
              <wp:posOffset>3438525</wp:posOffset>
            </wp:positionH>
            <wp:positionV relativeFrom="paragraph">
              <wp:posOffset>28575</wp:posOffset>
            </wp:positionV>
            <wp:extent cx="2971800" cy="2971800"/>
            <wp:effectExtent l="1905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cstate="print"/>
                    <a:srcRect/>
                    <a:stretch>
                      <a:fillRect/>
                    </a:stretch>
                  </pic:blipFill>
                  <pic:spPr bwMode="auto">
                    <a:xfrm>
                      <a:off x="0" y="0"/>
                      <a:ext cx="2971800" cy="2971800"/>
                    </a:xfrm>
                    <a:prstGeom prst="rect">
                      <a:avLst/>
                    </a:prstGeom>
                    <a:noFill/>
                    <a:ln w="9525">
                      <a:noFill/>
                      <a:miter lim="800000"/>
                      <a:headEnd/>
                      <a:tailEnd/>
                    </a:ln>
                  </pic:spPr>
                </pic:pic>
              </a:graphicData>
            </a:graphic>
          </wp:anchor>
        </w:drawing>
      </w:r>
      <w:r w:rsidR="003B6B83">
        <w:rPr>
          <w:rFonts w:ascii="Arial" w:hAnsi="Arial"/>
        </w:rPr>
        <w:t>If one chooses height or the logarithm of pressure (which is nearly the same as height) as the vertical coordinate, weighting functions have nearly a Gaussian shape, at least for those channels which do not sense the surface. The transmittance increases with height because at higher altitudes there are fewer absorbing molecules between the layer and the satellite. The emittance decreases with height because at higher altitudes there are fewer molecules to emit radiation (see below). The product reaches a peak somewhere, though for surface sensing channels, the peak is below the surface. The peak of the weighing function is at the level that is best sensed by the satellite. Above the peak of the weighting function, the satellite doesn't sense the atmosphere as well because there are fewer emitting molecules. Below the peak, the emitted radiation is mostly absorbed by the atmosphere above. Unfortunately, weighting functions are broad vertically, that is, they sample a thick layer of the atmosphere, which smooths out the fine structure of the vertical temperature (or moisture) profile.</w:t>
      </w:r>
    </w:p>
    <w:p w:rsidR="00E90806" w:rsidRDefault="003B6B83">
      <w:pPr>
        <w:pStyle w:val="Subtitle"/>
        <w:rPr>
          <w:b w:val="0"/>
        </w:rPr>
      </w:pPr>
      <w:r>
        <w:rPr>
          <w:b w:val="0"/>
        </w:rPr>
        <w:t>The connection with absorbing gas molecules</w:t>
      </w:r>
    </w:p>
    <w:p w:rsidR="00E90806" w:rsidRDefault="003B6B83">
      <w:pPr>
        <w:spacing w:before="240"/>
        <w:rPr>
          <w:rFonts w:ascii="Arial" w:hAnsi="Arial"/>
        </w:rPr>
      </w:pPr>
      <w:r>
        <w:rPr>
          <w:rFonts w:ascii="Arial" w:hAnsi="Arial"/>
        </w:rPr>
        <w:t xml:space="preserve">Examination of the layer emittance makes clear the connection between the gas molecules which do the absorbing and emitting. The emittance of a layer can be calculated as the product of two things: </w:t>
      </w:r>
      <w:r>
        <w:rPr>
          <w:i/>
        </w:rPr>
        <w:t>n</w:t>
      </w:r>
      <w:r>
        <w:rPr>
          <w:i/>
          <w:vertAlign w:val="subscript"/>
        </w:rPr>
        <w:t>i</w:t>
      </w:r>
      <w:r>
        <w:rPr>
          <w:rFonts w:ascii="Arial" w:hAnsi="Arial"/>
        </w:rPr>
        <w:t xml:space="preserve">, the number of molecules of absorbing gas per square meter in the layer, and </w:t>
      </w:r>
      <w:r>
        <w:rPr>
          <w:i/>
        </w:rPr>
        <w:t>a</w:t>
      </w:r>
      <w:r>
        <w:rPr>
          <w:i/>
          <w:vertAlign w:val="subscript"/>
        </w:rPr>
        <w:t>i</w:t>
      </w:r>
      <w:r>
        <w:rPr>
          <w:rFonts w:ascii="Arial" w:hAnsi="Arial"/>
        </w:rPr>
        <w:t>, the absorption cross sectional area of each gas molecule, i.e.</w:t>
      </w:r>
    </w:p>
    <w:p w:rsidR="00E90806" w:rsidRDefault="003B6B83">
      <w:pPr>
        <w:spacing w:before="240"/>
        <w:jc w:val="center"/>
        <w:rPr>
          <w:rFonts w:ascii="Arial" w:hAnsi="Arial"/>
        </w:rPr>
      </w:pPr>
      <w:r>
        <w:rPr>
          <w:rFonts w:ascii="Symbol" w:hAnsi="Symbol"/>
          <w:i/>
          <w:sz w:val="36"/>
        </w:rPr>
        <w:t></w:t>
      </w:r>
      <w:r>
        <w:rPr>
          <w:rFonts w:ascii="Arial" w:hAnsi="Arial"/>
          <w:i/>
          <w:sz w:val="36"/>
          <w:vertAlign w:val="subscript"/>
        </w:rPr>
        <w:t>i</w:t>
      </w:r>
      <w:r>
        <w:rPr>
          <w:sz w:val="36"/>
        </w:rPr>
        <w:t xml:space="preserve"> = </w:t>
      </w:r>
      <w:r>
        <w:rPr>
          <w:i/>
          <w:sz w:val="40"/>
        </w:rPr>
        <w:t>n</w:t>
      </w:r>
      <w:r>
        <w:rPr>
          <w:i/>
          <w:sz w:val="40"/>
          <w:vertAlign w:val="subscript"/>
        </w:rPr>
        <w:t>i</w:t>
      </w:r>
      <w:r>
        <w:rPr>
          <w:i/>
          <w:sz w:val="40"/>
        </w:rPr>
        <w:t>a</w:t>
      </w:r>
      <w:r>
        <w:rPr>
          <w:i/>
          <w:sz w:val="40"/>
          <w:vertAlign w:val="subscript"/>
        </w:rPr>
        <w:t>i</w:t>
      </w:r>
    </w:p>
    <w:p w:rsidR="00E90806" w:rsidRDefault="003B6B83">
      <w:pPr>
        <w:spacing w:before="240"/>
        <w:rPr>
          <w:rFonts w:ascii="Arial" w:hAnsi="Arial"/>
        </w:rPr>
      </w:pPr>
      <w:r>
        <w:rPr>
          <w:rFonts w:ascii="Arial" w:hAnsi="Arial"/>
        </w:rPr>
        <w:t xml:space="preserve">Of course, </w:t>
      </w:r>
      <w:r>
        <w:rPr>
          <w:i/>
        </w:rPr>
        <w:t>a</w:t>
      </w:r>
      <w:r>
        <w:rPr>
          <w:i/>
          <w:vertAlign w:val="subscript"/>
        </w:rPr>
        <w:t>i</w:t>
      </w:r>
      <w:r>
        <w:rPr>
          <w:rFonts w:ascii="Arial" w:hAnsi="Arial"/>
        </w:rPr>
        <w:t xml:space="preserve"> is a strong function of wavelength and of the type of gas. In fact, if more than one absorbing gas is present in a layer, than we must add </w:t>
      </w:r>
      <w:r w:rsidR="003373A4">
        <w:rPr>
          <w:rFonts w:ascii="Arial" w:hAnsi="Arial"/>
        </w:rPr>
        <w:t xml:space="preserve">the contribution of each gas (indicated by the subscript </w:t>
      </w:r>
      <w:r w:rsidR="003373A4" w:rsidRPr="003373A4">
        <w:rPr>
          <w:i/>
        </w:rPr>
        <w:t>j</w:t>
      </w:r>
      <w:r w:rsidR="003373A4">
        <w:rPr>
          <w:rFonts w:ascii="Arial" w:hAnsi="Arial"/>
        </w:rPr>
        <w:t>)</w:t>
      </w:r>
    </w:p>
    <w:p w:rsidR="003373A4" w:rsidRPr="003373A4" w:rsidRDefault="00ED0EB9">
      <w:pPr>
        <w:spacing w:before="240"/>
        <w:jc w:val="center"/>
        <w:rPr>
          <w:rFonts w:ascii="Symbol" w:hAnsi="Symbol"/>
          <w:sz w:val="36"/>
        </w:rPr>
      </w:pPr>
      <m:oMathPara>
        <m:oMath>
          <m:sSub>
            <m:sSubPr>
              <m:ctrlPr>
                <w:rPr>
                  <w:rFonts w:ascii="Cambria Math" w:hAnsi="Cambria Math"/>
                  <w:i/>
                  <w:sz w:val="36"/>
                </w:rPr>
              </m:ctrlPr>
            </m:sSubPr>
            <m:e>
              <m:r>
                <w:rPr>
                  <w:rFonts w:ascii="Cambria Math" w:hAnsi="Cambria Math"/>
                  <w:sz w:val="36"/>
                </w:rPr>
                <m:t>ε</m:t>
              </m:r>
            </m:e>
            <m:sub>
              <m:r>
                <w:rPr>
                  <w:rFonts w:ascii="Cambria Math" w:hAnsi="Cambria Math"/>
                  <w:sz w:val="36"/>
                </w:rPr>
                <m:t>i</m:t>
              </m:r>
            </m:sub>
          </m:sSub>
          <m:r>
            <w:rPr>
              <w:rFonts w:ascii="Cambria Math" w:hAnsi="Cambria Math"/>
              <w:sz w:val="36"/>
            </w:rPr>
            <m:t>=</m:t>
          </m:r>
          <m:nary>
            <m:naryPr>
              <m:chr m:val="∑"/>
              <m:limLoc m:val="undOvr"/>
              <m:supHide m:val="1"/>
              <m:ctrlPr>
                <w:rPr>
                  <w:rFonts w:ascii="Cambria Math" w:hAnsi="Cambria Math"/>
                  <w:i/>
                  <w:sz w:val="36"/>
                </w:rPr>
              </m:ctrlPr>
            </m:naryPr>
            <m:sub>
              <m:r>
                <w:rPr>
                  <w:rFonts w:ascii="Cambria Math" w:hAnsi="Cambria Math"/>
                  <w:sz w:val="36"/>
                </w:rPr>
                <m:t>j</m:t>
              </m:r>
            </m:sub>
            <m:sup/>
            <m:e>
              <m:sSub>
                <m:sSubPr>
                  <m:ctrlPr>
                    <w:rPr>
                      <w:rFonts w:ascii="Cambria Math" w:hAnsi="Cambria Math"/>
                      <w:i/>
                      <w:sz w:val="36"/>
                    </w:rPr>
                  </m:ctrlPr>
                </m:sSubPr>
                <m:e>
                  <m:r>
                    <w:rPr>
                      <w:rFonts w:ascii="Cambria Math" w:hAnsi="Cambria Math"/>
                      <w:sz w:val="36"/>
                    </w:rPr>
                    <m:t>n</m:t>
                  </m:r>
                </m:e>
                <m:sub>
                  <m:r>
                    <w:rPr>
                      <w:rFonts w:ascii="Cambria Math" w:hAnsi="Cambria Math"/>
                      <w:sz w:val="36"/>
                    </w:rPr>
                    <m:t>i,j</m:t>
                  </m:r>
                </m:sub>
              </m:sSub>
              <m:sSub>
                <m:sSubPr>
                  <m:ctrlPr>
                    <w:rPr>
                      <w:rFonts w:ascii="Cambria Math" w:hAnsi="Cambria Math"/>
                      <w:i/>
                      <w:sz w:val="36"/>
                    </w:rPr>
                  </m:ctrlPr>
                </m:sSubPr>
                <m:e>
                  <m:r>
                    <w:rPr>
                      <w:rFonts w:ascii="Cambria Math" w:hAnsi="Cambria Math"/>
                      <w:sz w:val="36"/>
                    </w:rPr>
                    <m:t>a</m:t>
                  </m:r>
                </m:e>
                <m:sub>
                  <m:r>
                    <w:rPr>
                      <w:rFonts w:ascii="Cambria Math" w:hAnsi="Cambria Math"/>
                      <w:sz w:val="36"/>
                    </w:rPr>
                    <m:t>i,j</m:t>
                  </m:r>
                </m:sub>
              </m:sSub>
            </m:e>
          </m:nary>
        </m:oMath>
      </m:oMathPara>
    </w:p>
    <w:p w:rsidR="00E90806" w:rsidRDefault="003B6B83">
      <w:pPr>
        <w:pStyle w:val="Subtitle"/>
        <w:rPr>
          <w:b w:val="0"/>
        </w:rPr>
      </w:pPr>
      <w:r>
        <w:rPr>
          <w:b w:val="0"/>
        </w:rPr>
        <w:t>What happens if we change the amount or type of gas?</w:t>
      </w:r>
    </w:p>
    <w:p w:rsidR="00E90806" w:rsidRDefault="003B6B83">
      <w:pPr>
        <w:spacing w:before="240"/>
        <w:rPr>
          <w:rFonts w:ascii="Arial" w:hAnsi="Arial"/>
        </w:rPr>
      </w:pPr>
      <w:r>
        <w:rPr>
          <w:rFonts w:ascii="Arial" w:hAnsi="Arial"/>
        </w:rPr>
        <w:t xml:space="preserve">If we increase the amount of gas in a layer, of if we move to lower levels where the density is greater, we will increase </w:t>
      </w:r>
      <w:r>
        <w:rPr>
          <w:i/>
        </w:rPr>
        <w:t>n</w:t>
      </w:r>
      <w:r>
        <w:rPr>
          <w:i/>
          <w:vertAlign w:val="subscript"/>
        </w:rPr>
        <w:t>i</w:t>
      </w:r>
      <w:r>
        <w:rPr>
          <w:rFonts w:ascii="Arial" w:hAnsi="Arial"/>
        </w:rPr>
        <w:t xml:space="preserve"> and, therefore, </w:t>
      </w:r>
      <w:r>
        <w:rPr>
          <w:rFonts w:ascii="Symbol" w:hAnsi="Symbol"/>
          <w:i/>
        </w:rPr>
        <w:t></w:t>
      </w:r>
      <w:r>
        <w:rPr>
          <w:rFonts w:ascii="Arial" w:hAnsi="Arial"/>
          <w:i/>
          <w:vertAlign w:val="subscript"/>
        </w:rPr>
        <w:t>i</w:t>
      </w:r>
      <w:r>
        <w:rPr>
          <w:rFonts w:ascii="Arial" w:hAnsi="Arial"/>
        </w:rPr>
        <w:t xml:space="preserve">, as shown in the above figure. If we change the type of gas in the layer, we will radically change </w:t>
      </w:r>
      <w:r>
        <w:rPr>
          <w:i/>
        </w:rPr>
        <w:t>a</w:t>
      </w:r>
      <w:r>
        <w:rPr>
          <w:i/>
          <w:vertAlign w:val="subscript"/>
        </w:rPr>
        <w:t>i</w:t>
      </w:r>
      <w:r>
        <w:rPr>
          <w:rFonts w:ascii="Arial" w:hAnsi="Arial"/>
        </w:rPr>
        <w:t xml:space="preserve"> because gases absorb (or emit) at specific wavelengths determined by quantum mechanics. In any case, the layers must be chosen such that for every layer, </w:t>
      </w:r>
      <w:r>
        <w:rPr>
          <w:rFonts w:ascii="Symbol" w:hAnsi="Symbol"/>
          <w:i/>
        </w:rPr>
        <w:t></w:t>
      </w:r>
      <w:r>
        <w:rPr>
          <w:rFonts w:ascii="Arial" w:hAnsi="Arial"/>
          <w:i/>
          <w:vertAlign w:val="subscript"/>
        </w:rPr>
        <w:t>i</w:t>
      </w:r>
      <w:r>
        <w:rPr>
          <w:rFonts w:ascii="Arial" w:hAnsi="Arial"/>
        </w:rPr>
        <w:t xml:space="preserve"> &lt;&lt; 1.</w:t>
      </w:r>
    </w:p>
    <w:p w:rsidR="00E90806" w:rsidRDefault="00031EE2">
      <w:pPr>
        <w:pStyle w:val="Subtitle"/>
        <w:rPr>
          <w:b w:val="0"/>
        </w:rPr>
      </w:pPr>
      <w:r>
        <w:rPr>
          <w:noProof/>
        </w:rPr>
        <w:drawing>
          <wp:anchor distT="0" distB="0" distL="114300" distR="114300" simplePos="0" relativeHeight="251658752" behindDoc="0" locked="0" layoutInCell="0" allowOverlap="1">
            <wp:simplePos x="0" y="0"/>
            <wp:positionH relativeFrom="column">
              <wp:posOffset>3543300</wp:posOffset>
            </wp:positionH>
            <wp:positionV relativeFrom="paragraph">
              <wp:posOffset>208915</wp:posOffset>
            </wp:positionV>
            <wp:extent cx="2562225" cy="2562225"/>
            <wp:effectExtent l="19050" t="0" r="9525"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cstate="print"/>
                    <a:srcRect/>
                    <a:stretch>
                      <a:fillRect/>
                    </a:stretch>
                  </pic:blipFill>
                  <pic:spPr bwMode="auto">
                    <a:xfrm>
                      <a:off x="0" y="0"/>
                      <a:ext cx="2562225" cy="2562225"/>
                    </a:xfrm>
                    <a:prstGeom prst="rect">
                      <a:avLst/>
                    </a:prstGeom>
                    <a:noFill/>
                    <a:ln w="9525">
                      <a:noFill/>
                      <a:miter lim="800000"/>
                      <a:headEnd/>
                      <a:tailEnd/>
                    </a:ln>
                  </pic:spPr>
                </pic:pic>
              </a:graphicData>
            </a:graphic>
          </wp:anchor>
        </w:drawing>
      </w:r>
      <w:r w:rsidR="003B6B83">
        <w:rPr>
          <w:b w:val="0"/>
        </w:rPr>
        <w:t>SOUNDING THE ATMOSPHERE</w:t>
      </w:r>
    </w:p>
    <w:p w:rsidR="00E90806" w:rsidRDefault="003B6B83">
      <w:pPr>
        <w:spacing w:before="240"/>
        <w:rPr>
          <w:rFonts w:ascii="Arial" w:hAnsi="Arial"/>
        </w:rPr>
      </w:pPr>
      <w:r>
        <w:rPr>
          <w:rFonts w:ascii="Arial" w:hAnsi="Arial"/>
        </w:rPr>
        <w:t>By changing the wavelength, we can move the peak of the weighting function up and down in the atmosphere. By choosing a set of wavelengths which have weighting function peaks that vertically sample the atmosphere, we can get information about the vertical structure of the atmosphere. By inverting the radiative transfer equation, we can retrieve information about this structure. This is known as sounding. One difficulty is that because the weighting functions are broad, fine detail in the vertical temperature structure is lost.</w:t>
      </w:r>
    </w:p>
    <w:p w:rsidR="00E90806" w:rsidRDefault="003B6B83">
      <w:pPr>
        <w:spacing w:before="240"/>
        <w:rPr>
          <w:rFonts w:ascii="Arial" w:hAnsi="Arial"/>
        </w:rPr>
      </w:pPr>
      <w:r>
        <w:rPr>
          <w:rFonts w:ascii="Arial" w:hAnsi="Arial"/>
        </w:rPr>
        <w:t>Note that as one changes wavelengths so that the atmosphere is more transparent, the weighting function peak moves down in the atmosphere, but the shape of the weighting function doesn't change. Eventually, the peak of the weighting function would be below the surface. This explains why surface-sensing (window) channels have an exponential shape. In truth, these weighting functions are the same as other weighting functions, but their peak is below the surface.</w:t>
      </w:r>
    </w:p>
    <w:p w:rsidR="00E90806" w:rsidRDefault="00ED0EB9">
      <w:pPr>
        <w:pStyle w:val="Subtitle"/>
        <w:keepNext/>
        <w:rPr>
          <w:b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margin-left:262.7pt;margin-top:2.9pt;width:251.05pt;height:196.15pt;z-index:251659776;visibility:visible;mso-wrap-edited:f" o:allowincell="f">
            <v:imagedata r:id="rId12" o:title=""/>
            <w10:wrap type="square"/>
          </v:shape>
          <o:OLEObject Type="Embed" ProgID="Word.Picture.8" ShapeID="_x0000_s1090" DrawAspect="Content" ObjectID="_1248337819" r:id="rId13"/>
        </w:pict>
      </w:r>
      <w:r w:rsidR="003B6B83">
        <w:rPr>
          <w:b w:val="0"/>
        </w:rPr>
        <w:t>WATER VAPOR CHANNELS</w:t>
      </w:r>
    </w:p>
    <w:p w:rsidR="00E90806" w:rsidRDefault="003B6B83">
      <w:pPr>
        <w:spacing w:before="240"/>
        <w:rPr>
          <w:rFonts w:ascii="Arial" w:hAnsi="Arial"/>
        </w:rPr>
      </w:pPr>
      <w:r>
        <w:rPr>
          <w:rFonts w:ascii="Arial" w:hAnsi="Arial"/>
        </w:rPr>
        <w:t>If we add water vapor to a layer, it will increase the emittance of that layer, and decrease the transmittance from layers below. It will therefore move the weighting function up in the atmosphere. Conversely, if we decrease the amount of water vapor in the a layer, it will lower the emittance and lower the weighing function. This is shown in the next figure, in which the three water vapor channels for the GOES Sounder are compared in moist and dry atmospheres. The weighing functions maintain their relative shapes, but the peaks move up slightly in more moist atmospheres.</w:t>
      </w:r>
    </w:p>
    <w:p w:rsidR="00E90806" w:rsidRDefault="003B6B83">
      <w:pPr>
        <w:pStyle w:val="Subtitle"/>
        <w:rPr>
          <w:b w:val="0"/>
        </w:rPr>
      </w:pPr>
      <w:r>
        <w:rPr>
          <w:b w:val="0"/>
        </w:rPr>
        <w:t>WHAT ABOUT “WINDOW” CHANNELS?</w:t>
      </w:r>
    </w:p>
    <w:p w:rsidR="00E90806" w:rsidRDefault="003B6B83">
      <w:pPr>
        <w:spacing w:before="240"/>
        <w:rPr>
          <w:rFonts w:ascii="Arial" w:hAnsi="Arial"/>
        </w:rPr>
      </w:pPr>
      <w:r>
        <w:rPr>
          <w:rFonts w:ascii="Arial" w:hAnsi="Arial"/>
        </w:rPr>
        <w:t xml:space="preserve">To conserve energy, it must be true that </w:t>
      </w:r>
    </w:p>
    <w:p w:rsidR="00E90806" w:rsidRDefault="003B6B83">
      <w:pPr>
        <w:spacing w:before="240"/>
        <w:jc w:val="center"/>
        <w:outlineLvl w:val="0"/>
        <w:rPr>
          <w:i/>
          <w:sz w:val="36"/>
          <w:vertAlign w:val="subscript"/>
        </w:rPr>
      </w:pPr>
      <w:r>
        <w:rPr>
          <w:rFonts w:ascii="Symbol" w:hAnsi="Symbol"/>
          <w:i/>
          <w:sz w:val="36"/>
        </w:rPr>
        <w:t></w:t>
      </w:r>
      <w:r>
        <w:rPr>
          <w:i/>
          <w:sz w:val="36"/>
          <w:vertAlign w:val="subscript"/>
        </w:rPr>
        <w:t>o</w:t>
      </w:r>
      <w:r>
        <w:rPr>
          <w:sz w:val="36"/>
        </w:rPr>
        <w:t xml:space="preserve"> + </w:t>
      </w:r>
      <w:r>
        <w:rPr>
          <w:rFonts w:ascii="Symbol" w:hAnsi="Symbol"/>
          <w:sz w:val="36"/>
        </w:rPr>
        <w:sym w:font="Symbol" w:char="F053"/>
      </w:r>
      <w:r>
        <w:rPr>
          <w:i/>
          <w:sz w:val="36"/>
        </w:rPr>
        <w:t>W</w:t>
      </w:r>
      <w:r>
        <w:rPr>
          <w:i/>
          <w:sz w:val="36"/>
          <w:vertAlign w:val="subscript"/>
        </w:rPr>
        <w:t>i</w:t>
      </w:r>
      <w:r>
        <w:rPr>
          <w:sz w:val="36"/>
        </w:rPr>
        <w:t xml:space="preserve"> = 1,</w:t>
      </w:r>
    </w:p>
    <w:p w:rsidR="00E90806" w:rsidRDefault="003B6B83">
      <w:pPr>
        <w:spacing w:before="240"/>
        <w:rPr>
          <w:rFonts w:ascii="Arial" w:hAnsi="Arial"/>
        </w:rPr>
      </w:pPr>
      <w:r>
        <w:rPr>
          <w:rFonts w:ascii="Arial" w:hAnsi="Arial"/>
        </w:rPr>
        <w:t>that is, the satellite senses the surface or the atmosphere. For window channels (</w:t>
      </w:r>
      <w:r>
        <w:rPr>
          <w:rFonts w:ascii="Symbol" w:hAnsi="Symbol"/>
          <w:i/>
        </w:rPr>
        <w:t></w:t>
      </w:r>
      <w:r>
        <w:rPr>
          <w:i/>
          <w:vertAlign w:val="subscript"/>
        </w:rPr>
        <w:t>o</w:t>
      </w:r>
      <w:r>
        <w:rPr>
          <w:rFonts w:ascii="Arial" w:hAnsi="Arial"/>
        </w:rPr>
        <w:t xml:space="preserve"> near 1 and, therefore, </w:t>
      </w:r>
      <w:r>
        <w:rPr>
          <w:rFonts w:ascii="Symbol" w:hAnsi="Symbol"/>
        </w:rPr>
        <w:sym w:font="Symbol" w:char="F053"/>
      </w:r>
      <w:r>
        <w:rPr>
          <w:i/>
        </w:rPr>
        <w:t>W</w:t>
      </w:r>
      <w:r>
        <w:rPr>
          <w:i/>
          <w:vertAlign w:val="subscript"/>
        </w:rPr>
        <w:t>i</w:t>
      </w:r>
      <w:r>
        <w:rPr>
          <w:rFonts w:ascii="Arial" w:hAnsi="Arial"/>
        </w:rPr>
        <w:t xml:space="preserve"> near zero), the radiative transfer equation can be approximated as </w:t>
      </w:r>
    </w:p>
    <w:p w:rsidR="00E90806" w:rsidRDefault="003B6B83">
      <w:pPr>
        <w:spacing w:before="240"/>
        <w:jc w:val="center"/>
        <w:outlineLvl w:val="0"/>
        <w:rPr>
          <w:i/>
          <w:sz w:val="36"/>
          <w:vertAlign w:val="subscript"/>
        </w:rPr>
      </w:pPr>
      <w:r>
        <w:rPr>
          <w:i/>
          <w:sz w:val="36"/>
        </w:rPr>
        <w:t>L</w:t>
      </w:r>
      <w:r>
        <w:rPr>
          <w:sz w:val="36"/>
        </w:rPr>
        <w:t xml:space="preserve"> </w:t>
      </w:r>
      <w:r>
        <w:rPr>
          <w:sz w:val="36"/>
        </w:rPr>
        <w:sym w:font="Symbol" w:char="F0BB"/>
      </w:r>
      <w:r>
        <w:rPr>
          <w:sz w:val="36"/>
        </w:rPr>
        <w:t xml:space="preserve"> </w:t>
      </w:r>
      <w:r>
        <w:rPr>
          <w:rFonts w:ascii="Symbol" w:hAnsi="Symbol"/>
          <w:i/>
          <w:sz w:val="36"/>
        </w:rPr>
        <w:t></w:t>
      </w:r>
      <w:r>
        <w:rPr>
          <w:rFonts w:ascii="Arial" w:hAnsi="Arial"/>
          <w:i/>
          <w:sz w:val="36"/>
          <w:vertAlign w:val="subscript"/>
        </w:rPr>
        <w:t>o</w:t>
      </w:r>
      <w:r>
        <w:rPr>
          <w:i/>
          <w:sz w:val="36"/>
        </w:rPr>
        <w:t>B</w:t>
      </w:r>
      <w:r>
        <w:rPr>
          <w:rFonts w:ascii="Symbol" w:hAnsi="Symbol"/>
          <w:i/>
          <w:sz w:val="36"/>
          <w:vertAlign w:val="subscript"/>
        </w:rPr>
        <w:t></w:t>
      </w:r>
      <w:r>
        <w:rPr>
          <w:i/>
          <w:sz w:val="36"/>
        </w:rPr>
        <w:t>(T</w:t>
      </w:r>
      <w:r>
        <w:rPr>
          <w:i/>
          <w:sz w:val="36"/>
          <w:vertAlign w:val="subscript"/>
        </w:rPr>
        <w:t>o</w:t>
      </w:r>
      <w:r>
        <w:rPr>
          <w:i/>
          <w:sz w:val="36"/>
        </w:rPr>
        <w:t>)</w:t>
      </w:r>
      <w:r>
        <w:rPr>
          <w:rFonts w:ascii="Symbol" w:hAnsi="Symbol"/>
          <w:i/>
          <w:sz w:val="36"/>
        </w:rPr>
        <w:t></w:t>
      </w:r>
      <w:r>
        <w:rPr>
          <w:i/>
          <w:sz w:val="36"/>
          <w:vertAlign w:val="subscript"/>
        </w:rPr>
        <w:t>o</w:t>
      </w:r>
      <w:r>
        <w:rPr>
          <w:sz w:val="36"/>
        </w:rPr>
        <w:t xml:space="preserve"> + </w:t>
      </w:r>
      <w:r>
        <w:rPr>
          <w:i/>
          <w:sz w:val="36"/>
        </w:rPr>
        <w:t>B</w:t>
      </w:r>
      <w:r>
        <w:rPr>
          <w:rFonts w:ascii="Symbol" w:hAnsi="Symbol"/>
          <w:i/>
          <w:sz w:val="36"/>
          <w:vertAlign w:val="subscript"/>
        </w:rPr>
        <w:t></w:t>
      </w:r>
      <w:r>
        <w:rPr>
          <w:sz w:val="36"/>
        </w:rPr>
        <w:t>(</w:t>
      </w:r>
      <w:r>
        <w:rPr>
          <w:i/>
          <w:sz w:val="36"/>
        </w:rPr>
        <w:t>T</w:t>
      </w:r>
      <w:r>
        <w:rPr>
          <w:i/>
          <w:sz w:val="36"/>
          <w:vertAlign w:val="subscript"/>
        </w:rPr>
        <w:t>A</w:t>
      </w:r>
      <w:r>
        <w:rPr>
          <w:sz w:val="36"/>
        </w:rPr>
        <w:t xml:space="preserve">)(1 - </w:t>
      </w:r>
      <w:r>
        <w:rPr>
          <w:rFonts w:ascii="Symbol" w:hAnsi="Symbol"/>
          <w:i/>
          <w:sz w:val="36"/>
        </w:rPr>
        <w:t></w:t>
      </w:r>
      <w:r>
        <w:rPr>
          <w:i/>
          <w:sz w:val="36"/>
          <w:vertAlign w:val="subscript"/>
        </w:rPr>
        <w:t>o</w:t>
      </w:r>
      <w:r>
        <w:rPr>
          <w:sz w:val="36"/>
        </w:rPr>
        <w:t>),</w:t>
      </w:r>
    </w:p>
    <w:p w:rsidR="00E90806" w:rsidRDefault="003B6B83">
      <w:pPr>
        <w:spacing w:before="240"/>
        <w:rPr>
          <w:rFonts w:ascii="Arial" w:hAnsi="Arial"/>
        </w:rPr>
      </w:pPr>
      <w:r>
        <w:rPr>
          <w:rFonts w:ascii="Arial" w:hAnsi="Arial"/>
        </w:rPr>
        <w:t xml:space="preserve">Where </w:t>
      </w:r>
      <w:r>
        <w:rPr>
          <w:i/>
        </w:rPr>
        <w:t>T</w:t>
      </w:r>
      <w:r>
        <w:rPr>
          <w:vertAlign w:val="subscript"/>
        </w:rPr>
        <w:t>A</w:t>
      </w:r>
      <w:r>
        <w:rPr>
          <w:rFonts w:ascii="Arial" w:hAnsi="Arial"/>
        </w:rPr>
        <w:t xml:space="preserve"> represents temperature of the lower part of the atmosphere. This means that if one increases </w:t>
      </w:r>
      <w:r>
        <w:rPr>
          <w:rFonts w:ascii="Symbol" w:hAnsi="Symbol"/>
          <w:i/>
        </w:rPr>
        <w:t></w:t>
      </w:r>
      <w:r>
        <w:rPr>
          <w:i/>
          <w:vertAlign w:val="subscript"/>
        </w:rPr>
        <w:t>o</w:t>
      </w:r>
      <w:r>
        <w:t>,</w:t>
      </w:r>
      <w:r>
        <w:rPr>
          <w:rFonts w:ascii="Arial" w:hAnsi="Arial"/>
        </w:rPr>
        <w:t xml:space="preserve"> by removing water vapor, for example, then the surface is better sensed and the atmosphere is less well sensed (</w:t>
      </w:r>
      <w:r>
        <w:t xml:space="preserve">1 - </w:t>
      </w:r>
      <w:r>
        <w:rPr>
          <w:rFonts w:ascii="Symbol" w:hAnsi="Symbol"/>
          <w:i/>
        </w:rPr>
        <w:t></w:t>
      </w:r>
      <w:r>
        <w:rPr>
          <w:i/>
          <w:vertAlign w:val="subscript"/>
        </w:rPr>
        <w:t>o</w:t>
      </w:r>
      <w:r>
        <w:rPr>
          <w:rFonts w:ascii="Arial" w:hAnsi="Arial"/>
        </w:rPr>
        <w:t>) decreases. This simple approximation explains why, under normal atmospheric conditions (</w:t>
      </w:r>
      <w:r>
        <w:rPr>
          <w:i/>
        </w:rPr>
        <w:t>T</w:t>
      </w:r>
      <w:r>
        <w:rPr>
          <w:i/>
          <w:vertAlign w:val="subscript"/>
        </w:rPr>
        <w:t>A</w:t>
      </w:r>
      <w:r>
        <w:t xml:space="preserve"> &lt; </w:t>
      </w:r>
      <w:r>
        <w:rPr>
          <w:i/>
        </w:rPr>
        <w:t>T</w:t>
      </w:r>
      <w:r>
        <w:rPr>
          <w:i/>
          <w:vertAlign w:val="subscript"/>
        </w:rPr>
        <w:t>o</w:t>
      </w:r>
      <w:r>
        <w:rPr>
          <w:rFonts w:ascii="Arial" w:hAnsi="Arial"/>
        </w:rPr>
        <w:t xml:space="preserve">) an infrared satellite instrument measures a window brightness temperature which is cooler than </w:t>
      </w:r>
      <w:r>
        <w:rPr>
          <w:i/>
        </w:rPr>
        <w:t>T</w:t>
      </w:r>
      <w:r>
        <w:rPr>
          <w:i/>
          <w:vertAlign w:val="subscript"/>
        </w:rPr>
        <w:t>o</w:t>
      </w:r>
      <w:r>
        <w:rPr>
          <w:rFonts w:ascii="Arial" w:hAnsi="Arial"/>
        </w:rPr>
        <w:t>. It also explains why when an inversion is present, the satellite can measure brightness temperatures which are warmer than the skin temperature.</w:t>
      </w:r>
    </w:p>
    <w:p w:rsidR="00E90806" w:rsidRDefault="003B6B83">
      <w:pPr>
        <w:spacing w:before="240"/>
        <w:rPr>
          <w:rFonts w:ascii="Arial" w:hAnsi="Arial"/>
          <w:sz w:val="32"/>
        </w:rPr>
      </w:pPr>
      <w:r>
        <w:rPr>
          <w:rFonts w:ascii="Arial" w:hAnsi="Arial"/>
          <w:sz w:val="32"/>
        </w:rPr>
        <w:t>CONCLUSION</w:t>
      </w:r>
    </w:p>
    <w:p w:rsidR="003B6B83" w:rsidRDefault="003B6B83">
      <w:pPr>
        <w:spacing w:before="240"/>
        <w:rPr>
          <w:rFonts w:ascii="Arial" w:hAnsi="Arial"/>
        </w:rPr>
      </w:pPr>
      <w:r>
        <w:rPr>
          <w:rFonts w:ascii="Arial" w:hAnsi="Arial"/>
        </w:rPr>
        <w:t>Radiative transfer can be very complicated. If one keeps in mind a few simple concepts, however, it is not difficult to understand.</w:t>
      </w:r>
    </w:p>
    <w:sectPr w:rsidR="003B6B83" w:rsidSect="00E90806">
      <w:footerReference w:type="even"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ED0EB9" w:rsidRDefault="00ED0EB9">
      <w:r>
        <w:separator/>
      </w:r>
    </w:p>
  </w:endnote>
  <w:endnote w:type="continuationSeparator" w:id="0">
    <w:p w:rsidR="00ED0EB9" w:rsidRDefault="00ED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806" w:rsidRDefault="00A177E6">
    <w:pPr>
      <w:pStyle w:val="Footer"/>
      <w:framePr w:wrap="around" w:vAnchor="text" w:hAnchor="margin" w:xAlign="center" w:y="1"/>
      <w:rPr>
        <w:rStyle w:val="PageNumber"/>
      </w:rPr>
    </w:pPr>
    <w:r>
      <w:rPr>
        <w:rStyle w:val="PageNumber"/>
      </w:rPr>
      <w:fldChar w:fldCharType="begin"/>
    </w:r>
    <w:r w:rsidR="003B6B83">
      <w:rPr>
        <w:rStyle w:val="PageNumber"/>
      </w:rPr>
      <w:instrText xml:space="preserve">PAGE  </w:instrText>
    </w:r>
    <w:r>
      <w:rPr>
        <w:rStyle w:val="PageNumber"/>
      </w:rPr>
      <w:fldChar w:fldCharType="separate"/>
    </w:r>
    <w:r w:rsidR="003B6B83">
      <w:rPr>
        <w:rStyle w:val="PageNumber"/>
        <w:noProof/>
      </w:rPr>
      <w:t>1</w:t>
    </w:r>
    <w:r>
      <w:rPr>
        <w:rStyle w:val="PageNumber"/>
      </w:rPr>
      <w:fldChar w:fldCharType="end"/>
    </w:r>
  </w:p>
  <w:p w:rsidR="00E90806" w:rsidRDefault="00E908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806" w:rsidRDefault="00A177E6">
    <w:pPr>
      <w:pStyle w:val="Footer"/>
      <w:framePr w:wrap="around" w:vAnchor="text" w:hAnchor="margin" w:xAlign="center" w:y="1"/>
      <w:rPr>
        <w:rStyle w:val="PageNumber"/>
      </w:rPr>
    </w:pPr>
    <w:r>
      <w:rPr>
        <w:rStyle w:val="PageNumber"/>
      </w:rPr>
      <w:fldChar w:fldCharType="begin"/>
    </w:r>
    <w:r w:rsidR="003B6B83">
      <w:rPr>
        <w:rStyle w:val="PageNumber"/>
      </w:rPr>
      <w:instrText xml:space="preserve">PAGE  </w:instrText>
    </w:r>
    <w:r>
      <w:rPr>
        <w:rStyle w:val="PageNumber"/>
      </w:rPr>
      <w:fldChar w:fldCharType="separate"/>
    </w:r>
    <w:r w:rsidR="00ED0EB9">
      <w:rPr>
        <w:rStyle w:val="PageNumber"/>
        <w:noProof/>
      </w:rPr>
      <w:t>1</w:t>
    </w:r>
    <w:r>
      <w:rPr>
        <w:rStyle w:val="PageNumber"/>
      </w:rPr>
      <w:fldChar w:fldCharType="end"/>
    </w:r>
  </w:p>
  <w:p w:rsidR="00E90806" w:rsidRDefault="00E9080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ED0EB9" w:rsidRDefault="00ED0EB9">
      <w:r>
        <w:separator/>
      </w:r>
    </w:p>
  </w:footnote>
  <w:footnote w:type="continuationSeparator" w:id="0">
    <w:p w:rsidR="00ED0EB9" w:rsidRDefault="00ED0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E2"/>
    <w:rsid w:val="00031EE2"/>
    <w:rsid w:val="003373A4"/>
    <w:rsid w:val="003B6B83"/>
    <w:rsid w:val="00782EEF"/>
    <w:rsid w:val="00A177E6"/>
    <w:rsid w:val="00AC0871"/>
    <w:rsid w:val="00D85F5F"/>
    <w:rsid w:val="00E90806"/>
    <w:rsid w:val="00ED0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4"/>
    <o:shapelayout v:ext="edit">
      <o:idmap v:ext="edit" data="1"/>
      <o:rules v:ext="edit">
        <o:r id="V:Rule1" type="callout"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0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0806"/>
    <w:pPr>
      <w:jc w:val="center"/>
    </w:pPr>
    <w:rPr>
      <w:rFonts w:ascii="Arial" w:hAnsi="Arial"/>
      <w:sz w:val="40"/>
    </w:rPr>
  </w:style>
  <w:style w:type="paragraph" w:styleId="DocumentMap">
    <w:name w:val="Document Map"/>
    <w:basedOn w:val="Normal"/>
    <w:semiHidden/>
    <w:rsid w:val="00E90806"/>
    <w:pPr>
      <w:shd w:val="clear" w:color="auto" w:fill="000080"/>
    </w:pPr>
    <w:rPr>
      <w:rFonts w:ascii="Tahoma" w:hAnsi="Tahoma"/>
    </w:rPr>
  </w:style>
  <w:style w:type="paragraph" w:styleId="BodyText">
    <w:name w:val="Body Text"/>
    <w:basedOn w:val="Normal"/>
    <w:semiHidden/>
    <w:rsid w:val="00E90806"/>
    <w:pPr>
      <w:jc w:val="center"/>
    </w:pPr>
    <w:rPr>
      <w:rFonts w:ascii="Arial" w:hAnsi="Arial"/>
      <w:sz w:val="16"/>
    </w:rPr>
  </w:style>
  <w:style w:type="paragraph" w:styleId="Subtitle">
    <w:name w:val="Subtitle"/>
    <w:basedOn w:val="Normal"/>
    <w:qFormat/>
    <w:rsid w:val="00E90806"/>
    <w:pPr>
      <w:spacing w:before="240"/>
    </w:pPr>
    <w:rPr>
      <w:rFonts w:ascii="Arial" w:hAnsi="Arial"/>
      <w:b/>
      <w:sz w:val="32"/>
    </w:rPr>
  </w:style>
  <w:style w:type="paragraph" w:styleId="Footer">
    <w:name w:val="footer"/>
    <w:basedOn w:val="Normal"/>
    <w:semiHidden/>
    <w:rsid w:val="00E90806"/>
    <w:pPr>
      <w:tabs>
        <w:tab w:val="center" w:pos="4320"/>
        <w:tab w:val="right" w:pos="8640"/>
      </w:tabs>
    </w:pPr>
  </w:style>
  <w:style w:type="character" w:styleId="PageNumber">
    <w:name w:val="page number"/>
    <w:basedOn w:val="DefaultParagraphFont"/>
    <w:semiHidden/>
    <w:rsid w:val="00E90806"/>
  </w:style>
  <w:style w:type="character" w:styleId="PlaceholderText">
    <w:name w:val="Placeholder Text"/>
    <w:basedOn w:val="DefaultParagraphFont"/>
    <w:uiPriority w:val="99"/>
    <w:semiHidden/>
    <w:rsid w:val="003373A4"/>
    <w:rPr>
      <w:color w:val="808080"/>
    </w:rPr>
  </w:style>
  <w:style w:type="paragraph" w:styleId="BalloonText">
    <w:name w:val="Balloon Text"/>
    <w:basedOn w:val="Normal"/>
    <w:link w:val="BalloonTextChar"/>
    <w:uiPriority w:val="99"/>
    <w:semiHidden/>
    <w:unhideWhenUsed/>
    <w:rsid w:val="003373A4"/>
    <w:rPr>
      <w:rFonts w:ascii="Tahoma" w:hAnsi="Tahoma" w:cs="Tahoma"/>
      <w:sz w:val="16"/>
      <w:szCs w:val="16"/>
    </w:rPr>
  </w:style>
  <w:style w:type="character" w:customStyle="1" w:styleId="BalloonTextChar">
    <w:name w:val="Balloon Text Char"/>
    <w:basedOn w:val="DefaultParagraphFont"/>
    <w:link w:val="BalloonText"/>
    <w:uiPriority w:val="99"/>
    <w:semiHidden/>
    <w:rsid w:val="003373A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0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0806"/>
    <w:pPr>
      <w:jc w:val="center"/>
    </w:pPr>
    <w:rPr>
      <w:rFonts w:ascii="Arial" w:hAnsi="Arial"/>
      <w:sz w:val="40"/>
    </w:rPr>
  </w:style>
  <w:style w:type="paragraph" w:styleId="DocumentMap">
    <w:name w:val="Document Map"/>
    <w:basedOn w:val="Normal"/>
    <w:semiHidden/>
    <w:rsid w:val="00E90806"/>
    <w:pPr>
      <w:shd w:val="clear" w:color="auto" w:fill="000080"/>
    </w:pPr>
    <w:rPr>
      <w:rFonts w:ascii="Tahoma" w:hAnsi="Tahoma"/>
    </w:rPr>
  </w:style>
  <w:style w:type="paragraph" w:styleId="BodyText">
    <w:name w:val="Body Text"/>
    <w:basedOn w:val="Normal"/>
    <w:semiHidden/>
    <w:rsid w:val="00E90806"/>
    <w:pPr>
      <w:jc w:val="center"/>
    </w:pPr>
    <w:rPr>
      <w:rFonts w:ascii="Arial" w:hAnsi="Arial"/>
      <w:sz w:val="16"/>
    </w:rPr>
  </w:style>
  <w:style w:type="paragraph" w:styleId="Subtitle">
    <w:name w:val="Subtitle"/>
    <w:basedOn w:val="Normal"/>
    <w:qFormat/>
    <w:rsid w:val="00E90806"/>
    <w:pPr>
      <w:spacing w:before="240"/>
    </w:pPr>
    <w:rPr>
      <w:rFonts w:ascii="Arial" w:hAnsi="Arial"/>
      <w:b/>
      <w:sz w:val="32"/>
    </w:rPr>
  </w:style>
  <w:style w:type="paragraph" w:styleId="Footer">
    <w:name w:val="footer"/>
    <w:basedOn w:val="Normal"/>
    <w:semiHidden/>
    <w:rsid w:val="00E90806"/>
    <w:pPr>
      <w:tabs>
        <w:tab w:val="center" w:pos="4320"/>
        <w:tab w:val="right" w:pos="8640"/>
      </w:tabs>
    </w:pPr>
  </w:style>
  <w:style w:type="character" w:styleId="PageNumber">
    <w:name w:val="page number"/>
    <w:basedOn w:val="DefaultParagraphFont"/>
    <w:semiHidden/>
    <w:rsid w:val="00E90806"/>
  </w:style>
  <w:style w:type="character" w:styleId="PlaceholderText">
    <w:name w:val="Placeholder Text"/>
    <w:basedOn w:val="DefaultParagraphFont"/>
    <w:uiPriority w:val="99"/>
    <w:semiHidden/>
    <w:rsid w:val="003373A4"/>
    <w:rPr>
      <w:color w:val="808080"/>
    </w:rPr>
  </w:style>
  <w:style w:type="paragraph" w:styleId="BalloonText">
    <w:name w:val="Balloon Text"/>
    <w:basedOn w:val="Normal"/>
    <w:link w:val="BalloonTextChar"/>
    <w:uiPriority w:val="99"/>
    <w:semiHidden/>
    <w:unhideWhenUsed/>
    <w:rsid w:val="003373A4"/>
    <w:rPr>
      <w:rFonts w:ascii="Tahoma" w:hAnsi="Tahoma" w:cs="Tahoma"/>
      <w:sz w:val="16"/>
      <w:szCs w:val="16"/>
    </w:rPr>
  </w:style>
  <w:style w:type="character" w:customStyle="1" w:styleId="BalloonTextChar">
    <w:name w:val="Balloon Text Char"/>
    <w:basedOn w:val="DefaultParagraphFont"/>
    <w:link w:val="BalloonText"/>
    <w:uiPriority w:val="99"/>
    <w:semiHidden/>
    <w:rsid w:val="00337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emf"/><Relationship Id="rId12" Type="http://schemas.openxmlformats.org/officeDocument/2006/relationships/image" Target="media/image6.png"/><Relationship Id="rId13" Type="http://schemas.openxmlformats.org/officeDocument/2006/relationships/oleObject" Target="embeddings/oleObject1.bin"/><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gif"/><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1498</Words>
  <Characters>8540</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Radiative Transfer for Forecasters</vt:lpstr>
    </vt:vector>
  </TitlesOfParts>
  <Company>CIRA</Company>
  <LinksUpToDate>false</LinksUpToDate>
  <CharactersWithSpaces>10018</CharactersWithSpaces>
  <SharedDoc>false</SharedDoc>
  <HLinks>
    <vt:vector size="6" baseType="variant">
      <vt:variant>
        <vt:i4>6815797</vt:i4>
      </vt:variant>
      <vt:variant>
        <vt:i4>-1</vt:i4>
      </vt:variant>
      <vt:variant>
        <vt:i4>1046</vt:i4>
      </vt:variant>
      <vt:variant>
        <vt:i4>1</vt:i4>
      </vt:variant>
      <vt:variant>
        <vt:lpwstr>Planck.GIF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Radiative Transfer for Forecasters</dc:title>
  <dc:creator>Nolan Atkins</dc:creator>
  <cp:lastModifiedBy>Nolan Atkins</cp:lastModifiedBy>
  <cp:revision>1</cp:revision>
  <cp:lastPrinted>1999-09-21T16:58:00Z</cp:lastPrinted>
  <dcterms:created xsi:type="dcterms:W3CDTF">2011-08-10T15:43:00Z</dcterms:created>
  <dcterms:modified xsi:type="dcterms:W3CDTF">2011-08-10T15:44:00Z</dcterms:modified>
</cp:coreProperties>
</file>